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E9507" w14:textId="7591D8DF" w:rsidR="011D9AEB" w:rsidRPr="00451B6B" w:rsidRDefault="009E7E12" w:rsidP="00451B6B">
      <w:pPr>
        <w:tabs>
          <w:tab w:val="center" w:pos="4680"/>
        </w:tabs>
      </w:pPr>
      <w:r>
        <w:tab/>
      </w:r>
    </w:p>
    <w:p w14:paraId="4347AA96" w14:textId="4B585922" w:rsidR="00474CCE" w:rsidRPr="00FE7F87" w:rsidRDefault="00943817" w:rsidP="00943817">
      <w:pPr>
        <w:widowControl w:val="0"/>
        <w:spacing w:after="0" w:line="240" w:lineRule="auto"/>
        <w:jc w:val="center"/>
        <w:rPr>
          <w:rFonts w:ascii="Arial" w:hAnsi="Arial" w:cs="Arial"/>
          <w:b/>
          <w:bCs/>
          <w:color w:val="000000" w:themeColor="text1"/>
          <w:sz w:val="32"/>
          <w:szCs w:val="32"/>
        </w:rPr>
      </w:pPr>
      <w:r w:rsidRPr="00FE7F87">
        <w:rPr>
          <w:rFonts w:ascii="Arial" w:hAnsi="Arial" w:cs="Arial"/>
          <w:b/>
          <w:bCs/>
          <w:color w:val="000000" w:themeColor="text1"/>
          <w:sz w:val="32"/>
          <w:szCs w:val="32"/>
        </w:rPr>
        <w:t>STATE</w:t>
      </w:r>
      <w:r w:rsidR="00026B3B">
        <w:rPr>
          <w:rFonts w:ascii="Arial" w:hAnsi="Arial" w:cs="Arial"/>
          <w:b/>
          <w:bCs/>
          <w:color w:val="000000" w:themeColor="text1"/>
          <w:sz w:val="32"/>
          <w:szCs w:val="32"/>
        </w:rPr>
        <w:t>-</w:t>
      </w:r>
      <w:r w:rsidRPr="00FE7F87">
        <w:rPr>
          <w:rFonts w:ascii="Arial" w:hAnsi="Arial" w:cs="Arial"/>
          <w:b/>
          <w:bCs/>
          <w:color w:val="000000" w:themeColor="text1"/>
          <w:sz w:val="32"/>
          <w:szCs w:val="32"/>
        </w:rPr>
        <w:t xml:space="preserve">APPROVED TEACHER EDUCATION </w:t>
      </w:r>
    </w:p>
    <w:p w14:paraId="6006C1CE" w14:textId="0759DF6E" w:rsidR="005843D3" w:rsidRPr="00026B3B" w:rsidRDefault="00943817" w:rsidP="0F553A31">
      <w:pPr>
        <w:widowControl w:val="0"/>
        <w:spacing w:after="0" w:line="240" w:lineRule="auto"/>
        <w:jc w:val="center"/>
        <w:rPr>
          <w:rFonts w:ascii="Arial" w:hAnsi="Arial" w:cs="Arial"/>
          <w:b/>
          <w:bCs/>
          <w:color w:val="000000" w:themeColor="text1"/>
          <w:sz w:val="32"/>
          <w:szCs w:val="32"/>
        </w:rPr>
      </w:pPr>
      <w:r w:rsidRPr="00026B3B">
        <w:rPr>
          <w:rFonts w:ascii="Arial" w:hAnsi="Arial" w:cs="Arial"/>
          <w:b/>
          <w:bCs/>
          <w:color w:val="000000" w:themeColor="text1"/>
          <w:sz w:val="32"/>
          <w:szCs w:val="32"/>
        </w:rPr>
        <w:t>PROGRAM</w:t>
      </w:r>
      <w:r w:rsidR="00474CCE" w:rsidRPr="00026B3B">
        <w:rPr>
          <w:rFonts w:ascii="Arial" w:hAnsi="Arial" w:cs="Arial"/>
          <w:b/>
          <w:bCs/>
          <w:color w:val="000000" w:themeColor="text1"/>
          <w:sz w:val="32"/>
          <w:szCs w:val="32"/>
        </w:rPr>
        <w:t xml:space="preserve"> </w:t>
      </w:r>
      <w:r w:rsidR="00555BF3">
        <w:rPr>
          <w:rFonts w:ascii="Arial" w:hAnsi="Arial" w:cs="Arial"/>
          <w:b/>
          <w:bCs/>
          <w:color w:val="000000" w:themeColor="text1"/>
          <w:sz w:val="32"/>
          <w:szCs w:val="32"/>
        </w:rPr>
        <w:t xml:space="preserve">ANNUAL </w:t>
      </w:r>
      <w:r w:rsidRPr="00026B3B">
        <w:rPr>
          <w:rFonts w:ascii="Arial" w:hAnsi="Arial" w:cs="Arial"/>
          <w:b/>
          <w:bCs/>
          <w:color w:val="000000" w:themeColor="text1"/>
          <w:sz w:val="32"/>
          <w:szCs w:val="32"/>
        </w:rPr>
        <w:t>REPORT</w:t>
      </w:r>
      <w:r w:rsidR="00474CCE" w:rsidRPr="00026B3B">
        <w:rPr>
          <w:rFonts w:ascii="Arial" w:hAnsi="Arial" w:cs="Arial"/>
          <w:b/>
          <w:bCs/>
          <w:color w:val="000000" w:themeColor="text1"/>
          <w:sz w:val="32"/>
          <w:szCs w:val="32"/>
        </w:rPr>
        <w:t xml:space="preserve"> </w:t>
      </w:r>
      <w:r w:rsidR="00522AE8" w:rsidRPr="00026B3B">
        <w:rPr>
          <w:rFonts w:ascii="Arial" w:hAnsi="Arial" w:cs="Arial"/>
          <w:b/>
          <w:bCs/>
          <w:color w:val="000000" w:themeColor="text1"/>
          <w:sz w:val="32"/>
          <w:szCs w:val="32"/>
        </w:rPr>
        <w:t>20</w:t>
      </w:r>
      <w:r w:rsidR="6DFACC08" w:rsidRPr="00026B3B">
        <w:rPr>
          <w:rFonts w:ascii="Arial" w:hAnsi="Arial" w:cs="Arial"/>
          <w:b/>
          <w:bCs/>
          <w:color w:val="000000" w:themeColor="text1"/>
          <w:sz w:val="32"/>
          <w:szCs w:val="32"/>
        </w:rPr>
        <w:t>2</w:t>
      </w:r>
      <w:r w:rsidR="00026B3B" w:rsidRPr="00026B3B">
        <w:rPr>
          <w:rFonts w:ascii="Arial" w:hAnsi="Arial" w:cs="Arial"/>
          <w:b/>
          <w:bCs/>
          <w:color w:val="000000" w:themeColor="text1"/>
          <w:sz w:val="32"/>
          <w:szCs w:val="32"/>
        </w:rPr>
        <w:t>2</w:t>
      </w:r>
    </w:p>
    <w:p w14:paraId="3F6E9690" w14:textId="77777777" w:rsidR="00474CCE" w:rsidRPr="00026B3B" w:rsidRDefault="00474CCE" w:rsidP="00474CCE">
      <w:pPr>
        <w:widowControl w:val="0"/>
        <w:spacing w:after="0" w:line="240" w:lineRule="auto"/>
        <w:jc w:val="center"/>
        <w:rPr>
          <w:rFonts w:ascii="Arial" w:hAnsi="Arial" w:cs="Arial"/>
          <w:b/>
          <w:bCs/>
          <w:color w:val="000000" w:themeColor="text1"/>
          <w:sz w:val="24"/>
          <w:szCs w:val="24"/>
        </w:rPr>
      </w:pPr>
    </w:p>
    <w:p w14:paraId="7E45E6D4" w14:textId="77777777" w:rsidR="005843D3" w:rsidRPr="00026B3B" w:rsidRDefault="005843D3" w:rsidP="00834F47">
      <w:pPr>
        <w:widowControl w:val="0"/>
        <w:spacing w:after="0" w:line="240" w:lineRule="auto"/>
        <w:rPr>
          <w:rFonts w:ascii="Arial" w:hAnsi="Arial" w:cs="Arial"/>
          <w:b/>
          <w:color w:val="000000" w:themeColor="text1"/>
          <w:sz w:val="24"/>
          <w:szCs w:val="24"/>
        </w:rPr>
      </w:pPr>
      <w:r w:rsidRPr="00026B3B">
        <w:rPr>
          <w:rFonts w:ascii="Arial" w:hAnsi="Arial" w:cs="Arial"/>
          <w:b/>
          <w:color w:val="000000" w:themeColor="text1"/>
          <w:sz w:val="24"/>
          <w:szCs w:val="24"/>
        </w:rPr>
        <w:t xml:space="preserve">Directions: </w:t>
      </w:r>
    </w:p>
    <w:p w14:paraId="1A7AD256" w14:textId="622AE4E5" w:rsidR="009D25E7" w:rsidRPr="00026B3B" w:rsidRDefault="009D25E7" w:rsidP="009D25E7">
      <w:pPr>
        <w:widowControl w:val="0"/>
        <w:numPr>
          <w:ilvl w:val="0"/>
          <w:numId w:val="1"/>
        </w:numPr>
        <w:spacing w:after="0" w:line="240" w:lineRule="auto"/>
        <w:rPr>
          <w:rFonts w:ascii="Arial" w:hAnsi="Arial" w:cs="Arial"/>
          <w:color w:val="000000" w:themeColor="text1"/>
          <w:sz w:val="24"/>
          <w:szCs w:val="24"/>
        </w:rPr>
      </w:pPr>
      <w:r w:rsidRPr="00026B3B">
        <w:rPr>
          <w:rFonts w:ascii="Arial" w:hAnsi="Arial" w:cs="Arial"/>
          <w:sz w:val="24"/>
          <w:szCs w:val="24"/>
        </w:rPr>
        <w:t xml:space="preserve">Email Report in </w:t>
      </w:r>
      <w:r w:rsidRPr="00026B3B">
        <w:rPr>
          <w:rFonts w:ascii="Arial" w:hAnsi="Arial" w:cs="Arial"/>
          <w:b/>
          <w:bCs/>
          <w:sz w:val="24"/>
          <w:szCs w:val="24"/>
          <w:highlight w:val="yellow"/>
        </w:rPr>
        <w:t>both</w:t>
      </w:r>
      <w:r w:rsidRPr="00026B3B">
        <w:rPr>
          <w:rFonts w:ascii="Arial" w:hAnsi="Arial" w:cs="Arial"/>
          <w:sz w:val="24"/>
          <w:szCs w:val="24"/>
        </w:rPr>
        <w:t xml:space="preserve"> Word and PDF formats to</w:t>
      </w:r>
      <w:r w:rsidR="009E7F1D" w:rsidRPr="00026B3B">
        <w:rPr>
          <w:rFonts w:ascii="Arial" w:hAnsi="Arial" w:cs="Arial"/>
          <w:sz w:val="24"/>
          <w:szCs w:val="24"/>
        </w:rPr>
        <w:t xml:space="preserve"> </w:t>
      </w:r>
      <w:hyperlink r:id="rId7" w:history="1">
        <w:r w:rsidR="00740007" w:rsidRPr="00026B3B">
          <w:rPr>
            <w:rStyle w:val="Hyperlink"/>
            <w:rFonts w:ascii="Arial" w:hAnsi="Arial" w:cs="Arial"/>
            <w:sz w:val="24"/>
            <w:szCs w:val="24"/>
          </w:rPr>
          <w:t>felicia.villalobos@hawaii.gov</w:t>
        </w:r>
      </w:hyperlink>
      <w:r w:rsidR="00740007" w:rsidRPr="00026B3B">
        <w:rPr>
          <w:rFonts w:ascii="Arial" w:hAnsi="Arial" w:cs="Arial"/>
          <w:sz w:val="24"/>
          <w:szCs w:val="24"/>
        </w:rPr>
        <w:t xml:space="preserve"> </w:t>
      </w:r>
      <w:r w:rsidRPr="00026B3B">
        <w:rPr>
          <w:rFonts w:ascii="Arial" w:hAnsi="Arial" w:cs="Arial"/>
          <w:color w:val="000000" w:themeColor="text1"/>
          <w:sz w:val="24"/>
          <w:szCs w:val="24"/>
        </w:rPr>
        <w:t xml:space="preserve">by </w:t>
      </w:r>
      <w:r w:rsidR="009E7F1D" w:rsidRPr="00026B3B">
        <w:rPr>
          <w:rFonts w:ascii="Arial" w:hAnsi="Arial" w:cs="Arial"/>
          <w:color w:val="000000" w:themeColor="text1"/>
          <w:sz w:val="24"/>
          <w:szCs w:val="24"/>
        </w:rPr>
        <w:t>September 30, 20</w:t>
      </w:r>
      <w:r w:rsidR="3650A8A1" w:rsidRPr="00026B3B">
        <w:rPr>
          <w:rFonts w:ascii="Arial" w:hAnsi="Arial" w:cs="Arial"/>
          <w:color w:val="000000" w:themeColor="text1"/>
          <w:sz w:val="24"/>
          <w:szCs w:val="24"/>
        </w:rPr>
        <w:t>2</w:t>
      </w:r>
      <w:r w:rsidR="00026B3B" w:rsidRPr="00026B3B">
        <w:rPr>
          <w:rFonts w:ascii="Arial" w:hAnsi="Arial" w:cs="Arial"/>
          <w:color w:val="000000" w:themeColor="text1"/>
          <w:sz w:val="24"/>
          <w:szCs w:val="24"/>
        </w:rPr>
        <w:t>2</w:t>
      </w:r>
      <w:r w:rsidRPr="00026B3B">
        <w:rPr>
          <w:rFonts w:ascii="Arial" w:hAnsi="Arial" w:cs="Arial"/>
          <w:color w:val="000000" w:themeColor="text1"/>
          <w:sz w:val="24"/>
          <w:szCs w:val="24"/>
        </w:rPr>
        <w:t xml:space="preserve">. </w:t>
      </w:r>
    </w:p>
    <w:p w14:paraId="74E3FC4A" w14:textId="0541D8F1" w:rsidR="009D25E7" w:rsidRPr="00026B3B" w:rsidRDefault="009D25E7" w:rsidP="009D25E7">
      <w:pPr>
        <w:widowControl w:val="0"/>
        <w:numPr>
          <w:ilvl w:val="0"/>
          <w:numId w:val="1"/>
        </w:numPr>
        <w:spacing w:after="0" w:line="240" w:lineRule="auto"/>
        <w:rPr>
          <w:rFonts w:ascii="Arial" w:hAnsi="Arial" w:cs="Arial"/>
          <w:sz w:val="24"/>
          <w:szCs w:val="24"/>
        </w:rPr>
      </w:pPr>
      <w:r w:rsidRPr="00026B3B">
        <w:rPr>
          <w:rFonts w:ascii="Arial" w:hAnsi="Arial" w:cs="Arial"/>
          <w:color w:val="000000" w:themeColor="text1"/>
          <w:sz w:val="24"/>
          <w:szCs w:val="24"/>
        </w:rPr>
        <w:t xml:space="preserve">Direct </w:t>
      </w:r>
      <w:r w:rsidR="001B2A43" w:rsidRPr="00026B3B">
        <w:rPr>
          <w:rFonts w:ascii="Arial" w:hAnsi="Arial" w:cs="Arial"/>
          <w:color w:val="000000" w:themeColor="text1"/>
          <w:sz w:val="24"/>
          <w:szCs w:val="24"/>
        </w:rPr>
        <w:t xml:space="preserve">your </w:t>
      </w:r>
      <w:r w:rsidRPr="00026B3B">
        <w:rPr>
          <w:rFonts w:ascii="Arial" w:hAnsi="Arial" w:cs="Arial"/>
          <w:color w:val="000000" w:themeColor="text1"/>
          <w:sz w:val="24"/>
          <w:szCs w:val="24"/>
        </w:rPr>
        <w:t>questions to the above email address</w:t>
      </w:r>
      <w:r w:rsidRPr="00026B3B">
        <w:rPr>
          <w:rFonts w:ascii="Arial" w:hAnsi="Arial" w:cs="Arial"/>
          <w:sz w:val="24"/>
          <w:szCs w:val="24"/>
        </w:rPr>
        <w:t xml:space="preserve"> </w:t>
      </w:r>
      <w:r w:rsidR="009E7F1D" w:rsidRPr="00026B3B">
        <w:rPr>
          <w:rFonts w:ascii="Arial" w:hAnsi="Arial" w:cs="Arial"/>
          <w:sz w:val="24"/>
          <w:szCs w:val="24"/>
        </w:rPr>
        <w:t xml:space="preserve">or </w:t>
      </w:r>
      <w:r w:rsidR="00E74962" w:rsidRPr="00026B3B">
        <w:rPr>
          <w:rFonts w:ascii="Arial" w:hAnsi="Arial" w:cs="Arial"/>
          <w:sz w:val="24"/>
          <w:szCs w:val="24"/>
        </w:rPr>
        <w:t xml:space="preserve">by telephone at </w:t>
      </w:r>
      <w:r w:rsidR="009E7F1D" w:rsidRPr="00026B3B">
        <w:rPr>
          <w:rFonts w:ascii="Arial" w:hAnsi="Arial" w:cs="Arial"/>
          <w:sz w:val="24"/>
          <w:szCs w:val="24"/>
        </w:rPr>
        <w:t>808-</w:t>
      </w:r>
      <w:r w:rsidR="00867E29" w:rsidRPr="00026B3B">
        <w:rPr>
          <w:rFonts w:ascii="Arial" w:hAnsi="Arial" w:cs="Arial"/>
          <w:sz w:val="24"/>
          <w:szCs w:val="24"/>
        </w:rPr>
        <w:t>586</w:t>
      </w:r>
      <w:r w:rsidR="26761CC8" w:rsidRPr="00026B3B">
        <w:rPr>
          <w:rFonts w:ascii="Arial" w:hAnsi="Arial" w:cs="Arial"/>
          <w:sz w:val="24"/>
          <w:szCs w:val="24"/>
        </w:rPr>
        <w:t>-</w:t>
      </w:r>
      <w:r w:rsidR="00867E29" w:rsidRPr="00026B3B">
        <w:rPr>
          <w:rFonts w:ascii="Arial" w:hAnsi="Arial" w:cs="Arial"/>
          <w:sz w:val="24"/>
          <w:szCs w:val="24"/>
        </w:rPr>
        <w:t>260</w:t>
      </w:r>
      <w:r w:rsidR="00740007" w:rsidRPr="00026B3B">
        <w:rPr>
          <w:rFonts w:ascii="Arial" w:hAnsi="Arial" w:cs="Arial"/>
          <w:sz w:val="24"/>
          <w:szCs w:val="24"/>
        </w:rPr>
        <w:t>2</w:t>
      </w:r>
      <w:r w:rsidRPr="00026B3B">
        <w:rPr>
          <w:rFonts w:ascii="Arial" w:hAnsi="Arial" w:cs="Arial"/>
          <w:sz w:val="24"/>
          <w:szCs w:val="24"/>
        </w:rPr>
        <w:t>.</w:t>
      </w:r>
    </w:p>
    <w:p w14:paraId="42256A1E" w14:textId="77777777" w:rsidR="005843D3" w:rsidRPr="009E37D5" w:rsidRDefault="005843D3"/>
    <w:p w14:paraId="4C2694AB" w14:textId="46614CCD" w:rsidR="006B13A0" w:rsidRPr="009E37D5" w:rsidRDefault="002218E6">
      <w:pPr>
        <w:rPr>
          <w:rFonts w:ascii="Arial" w:hAnsi="Arial" w:cs="Arial"/>
          <w:b/>
          <w:bCs/>
          <w:sz w:val="28"/>
          <w:szCs w:val="28"/>
        </w:rPr>
      </w:pPr>
      <w:r w:rsidRPr="009E37D5">
        <w:rPr>
          <w:rFonts w:ascii="Arial" w:hAnsi="Arial" w:cs="Arial"/>
          <w:b/>
          <w:bCs/>
          <w:sz w:val="28"/>
          <w:szCs w:val="28"/>
        </w:rPr>
        <w:t>Section I</w:t>
      </w:r>
      <w:r w:rsidR="006B13A0" w:rsidRPr="009E37D5">
        <w:rPr>
          <w:rFonts w:ascii="Arial" w:hAnsi="Arial" w:cs="Arial"/>
          <w:b/>
          <w:bCs/>
          <w:sz w:val="28"/>
          <w:szCs w:val="28"/>
        </w:rPr>
        <w:t>.</w:t>
      </w:r>
      <w:r w:rsidR="008A0189" w:rsidRPr="009E37D5">
        <w:rPr>
          <w:rFonts w:ascii="Arial" w:hAnsi="Arial" w:cs="Arial"/>
          <w:b/>
          <w:bCs/>
          <w:sz w:val="28"/>
          <w:szCs w:val="28"/>
        </w:rPr>
        <w:t xml:space="preserve"> </w:t>
      </w:r>
      <w:r w:rsidR="006B13A0" w:rsidRPr="009E37D5">
        <w:rPr>
          <w:rFonts w:ascii="Arial" w:hAnsi="Arial" w:cs="Arial"/>
          <w:b/>
          <w:bCs/>
          <w:sz w:val="28"/>
          <w:szCs w:val="28"/>
        </w:rPr>
        <w:t xml:space="preserve">– </w:t>
      </w:r>
      <w:r w:rsidRPr="009E37D5">
        <w:rPr>
          <w:rFonts w:ascii="Arial" w:hAnsi="Arial" w:cs="Arial"/>
          <w:b/>
          <w:bCs/>
          <w:sz w:val="28"/>
          <w:szCs w:val="28"/>
        </w:rPr>
        <w:t>EPP Profile</w:t>
      </w:r>
      <w:r w:rsidR="00474CCE" w:rsidRPr="009E37D5">
        <w:rPr>
          <w:rFonts w:ascii="Arial" w:hAnsi="Arial" w:cs="Arial"/>
          <w:b/>
          <w:bCs/>
          <w:sz w:val="28"/>
          <w:szCs w:val="28"/>
        </w:rPr>
        <w:t xml:space="preserve"> </w:t>
      </w:r>
    </w:p>
    <w:tbl>
      <w:tblPr>
        <w:tblStyle w:val="TableGrid"/>
        <w:tblW w:w="0" w:type="auto"/>
        <w:tblLook w:val="04A0" w:firstRow="1" w:lastRow="0" w:firstColumn="1" w:lastColumn="0" w:noHBand="0" w:noVBand="1"/>
      </w:tblPr>
      <w:tblGrid>
        <w:gridCol w:w="3415"/>
        <w:gridCol w:w="5935"/>
      </w:tblGrid>
      <w:tr w:rsidR="002218E6" w:rsidRPr="002B51DD" w14:paraId="74F93D82" w14:textId="77777777" w:rsidTr="00026B3B">
        <w:tc>
          <w:tcPr>
            <w:tcW w:w="3415" w:type="dxa"/>
            <w:shd w:val="clear" w:color="auto" w:fill="D9D9D9" w:themeFill="background1" w:themeFillShade="D9"/>
          </w:tcPr>
          <w:p w14:paraId="269E880D" w14:textId="703C39B8" w:rsidR="0051312E" w:rsidRPr="00026B3B" w:rsidRDefault="00867E29" w:rsidP="00026B3B">
            <w:pPr>
              <w:rPr>
                <w:rFonts w:ascii="Arial" w:hAnsi="Arial" w:cs="Arial"/>
                <w:b/>
                <w:bCs/>
              </w:rPr>
            </w:pPr>
            <w:r w:rsidRPr="00026B3B">
              <w:rPr>
                <w:rFonts w:ascii="Arial" w:hAnsi="Arial" w:cs="Arial"/>
                <w:b/>
                <w:bCs/>
              </w:rPr>
              <w:t>Provider</w:t>
            </w:r>
            <w:r w:rsidR="00FC7328" w:rsidRPr="00026B3B">
              <w:rPr>
                <w:rFonts w:ascii="Arial" w:hAnsi="Arial" w:cs="Arial"/>
                <w:b/>
                <w:bCs/>
              </w:rPr>
              <w:t xml:space="preserve"> Name</w:t>
            </w:r>
            <w:r w:rsidR="00026B3B" w:rsidRPr="00026B3B">
              <w:rPr>
                <w:rFonts w:ascii="Arial" w:hAnsi="Arial" w:cs="Arial"/>
                <w:b/>
                <w:bCs/>
              </w:rPr>
              <w:t>:</w:t>
            </w:r>
          </w:p>
        </w:tc>
        <w:tc>
          <w:tcPr>
            <w:tcW w:w="5935" w:type="dxa"/>
          </w:tcPr>
          <w:p w14:paraId="2AD62940" w14:textId="229C173C" w:rsidR="005C2970" w:rsidRPr="002B51DD" w:rsidRDefault="005C2970" w:rsidP="011D9AEB">
            <w:pPr>
              <w:rPr>
                <w:rFonts w:ascii="Times New Roman" w:hAnsi="Times New Roman" w:cs="Times New Roman"/>
              </w:rPr>
            </w:pPr>
          </w:p>
        </w:tc>
      </w:tr>
      <w:tr w:rsidR="00026B3B" w:rsidRPr="002B51DD" w14:paraId="738B7542" w14:textId="77777777" w:rsidTr="00026B3B">
        <w:tc>
          <w:tcPr>
            <w:tcW w:w="3415" w:type="dxa"/>
            <w:shd w:val="clear" w:color="auto" w:fill="D9D9D9" w:themeFill="background1" w:themeFillShade="D9"/>
          </w:tcPr>
          <w:p w14:paraId="58AE553C" w14:textId="45005B91" w:rsidR="00026B3B" w:rsidRPr="00026B3B" w:rsidRDefault="00026B3B" w:rsidP="00026B3B">
            <w:pPr>
              <w:rPr>
                <w:rFonts w:ascii="Arial" w:hAnsi="Arial" w:cs="Arial"/>
                <w:b/>
                <w:bCs/>
              </w:rPr>
            </w:pPr>
            <w:r w:rsidRPr="00026B3B">
              <w:rPr>
                <w:rFonts w:ascii="Arial" w:hAnsi="Arial" w:cs="Arial"/>
                <w:b/>
                <w:bCs/>
              </w:rPr>
              <w:t>Address:</w:t>
            </w:r>
          </w:p>
        </w:tc>
        <w:tc>
          <w:tcPr>
            <w:tcW w:w="5935" w:type="dxa"/>
          </w:tcPr>
          <w:p w14:paraId="3308CC1E" w14:textId="77777777" w:rsidR="00026B3B" w:rsidRPr="002B51DD" w:rsidRDefault="00026B3B" w:rsidP="011D9AEB">
            <w:pPr>
              <w:rPr>
                <w:rFonts w:ascii="Times New Roman" w:hAnsi="Times New Roman" w:cs="Times New Roman"/>
              </w:rPr>
            </w:pPr>
          </w:p>
        </w:tc>
      </w:tr>
      <w:tr w:rsidR="00026B3B" w:rsidRPr="002B51DD" w14:paraId="12BFF887" w14:textId="77777777" w:rsidTr="00026B3B">
        <w:tc>
          <w:tcPr>
            <w:tcW w:w="3415" w:type="dxa"/>
            <w:shd w:val="clear" w:color="auto" w:fill="D9D9D9" w:themeFill="background1" w:themeFillShade="D9"/>
          </w:tcPr>
          <w:p w14:paraId="35FA3C95" w14:textId="70A70B3F" w:rsidR="00026B3B" w:rsidRPr="00026B3B" w:rsidRDefault="00026B3B" w:rsidP="00026B3B">
            <w:pPr>
              <w:rPr>
                <w:rFonts w:ascii="Arial" w:hAnsi="Arial" w:cs="Arial"/>
                <w:b/>
                <w:bCs/>
              </w:rPr>
            </w:pPr>
            <w:r w:rsidRPr="00026B3B">
              <w:rPr>
                <w:rFonts w:ascii="Arial" w:hAnsi="Arial" w:cs="Arial"/>
                <w:b/>
                <w:bCs/>
              </w:rPr>
              <w:t>One Main Contact Person:</w:t>
            </w:r>
          </w:p>
        </w:tc>
        <w:tc>
          <w:tcPr>
            <w:tcW w:w="5935" w:type="dxa"/>
          </w:tcPr>
          <w:p w14:paraId="5BF2F579" w14:textId="77777777" w:rsidR="00026B3B" w:rsidRPr="002B51DD" w:rsidRDefault="00026B3B" w:rsidP="011D9AEB">
            <w:pPr>
              <w:rPr>
                <w:rFonts w:ascii="Times New Roman" w:hAnsi="Times New Roman" w:cs="Times New Roman"/>
              </w:rPr>
            </w:pPr>
          </w:p>
        </w:tc>
      </w:tr>
      <w:tr w:rsidR="00026B3B" w:rsidRPr="002B51DD" w14:paraId="36A1E833" w14:textId="77777777" w:rsidTr="00026B3B">
        <w:tc>
          <w:tcPr>
            <w:tcW w:w="3415" w:type="dxa"/>
            <w:shd w:val="clear" w:color="auto" w:fill="D9D9D9" w:themeFill="background1" w:themeFillShade="D9"/>
          </w:tcPr>
          <w:p w14:paraId="6192B006" w14:textId="45F4A3B7" w:rsidR="00026B3B" w:rsidRPr="00026B3B" w:rsidRDefault="00026B3B" w:rsidP="00026B3B">
            <w:pPr>
              <w:rPr>
                <w:rFonts w:ascii="Arial" w:hAnsi="Arial" w:cs="Arial"/>
                <w:b/>
                <w:bCs/>
              </w:rPr>
            </w:pPr>
            <w:r w:rsidRPr="00026B3B">
              <w:rPr>
                <w:rFonts w:ascii="Arial" w:hAnsi="Arial" w:cs="Arial"/>
                <w:b/>
                <w:bCs/>
              </w:rPr>
              <w:t>Website for listing on HTSB site:</w:t>
            </w:r>
          </w:p>
        </w:tc>
        <w:tc>
          <w:tcPr>
            <w:tcW w:w="5935" w:type="dxa"/>
          </w:tcPr>
          <w:p w14:paraId="5377D136" w14:textId="77777777" w:rsidR="00026B3B" w:rsidRPr="002B51DD" w:rsidRDefault="00026B3B" w:rsidP="011D9AEB">
            <w:pPr>
              <w:rPr>
                <w:rFonts w:ascii="Times New Roman" w:hAnsi="Times New Roman" w:cs="Times New Roman"/>
              </w:rPr>
            </w:pPr>
          </w:p>
        </w:tc>
      </w:tr>
      <w:tr w:rsidR="002218E6" w:rsidRPr="002B51DD" w14:paraId="465FBB3A" w14:textId="77777777" w:rsidTr="00026B3B">
        <w:tc>
          <w:tcPr>
            <w:tcW w:w="3415" w:type="dxa"/>
            <w:shd w:val="clear" w:color="auto" w:fill="D9D9D9" w:themeFill="background1" w:themeFillShade="D9"/>
          </w:tcPr>
          <w:p w14:paraId="261973F2" w14:textId="1338915D" w:rsidR="002218E6" w:rsidRPr="00026B3B" w:rsidRDefault="001325E0" w:rsidP="00026B3B">
            <w:pPr>
              <w:rPr>
                <w:rFonts w:ascii="Arial" w:hAnsi="Arial" w:cs="Arial"/>
                <w:b/>
                <w:bCs/>
              </w:rPr>
            </w:pPr>
            <w:r w:rsidRPr="00026B3B">
              <w:rPr>
                <w:rFonts w:ascii="Arial" w:hAnsi="Arial" w:cs="Arial"/>
                <w:b/>
                <w:bCs/>
              </w:rPr>
              <w:t>Official contact person for HTSB communication:</w:t>
            </w:r>
          </w:p>
        </w:tc>
        <w:tc>
          <w:tcPr>
            <w:tcW w:w="5935" w:type="dxa"/>
          </w:tcPr>
          <w:p w14:paraId="2DE4BD12" w14:textId="2F875A31" w:rsidR="00026B3B" w:rsidRPr="002B51DD" w:rsidRDefault="00026B3B" w:rsidP="00026B3B">
            <w:pPr>
              <w:widowControl w:val="0"/>
              <w:ind w:right="630"/>
              <w:rPr>
                <w:rFonts w:ascii="Times New Roman" w:hAnsi="Times New Roman" w:cs="Times New Roman"/>
              </w:rPr>
            </w:pPr>
            <w:r w:rsidRPr="002B51DD">
              <w:rPr>
                <w:rFonts w:ascii="Times New Roman" w:hAnsi="Times New Roman" w:cs="Times New Roman"/>
              </w:rPr>
              <w:t xml:space="preserve"> </w:t>
            </w:r>
          </w:p>
          <w:p w14:paraId="3981DF49" w14:textId="59341DCE" w:rsidR="008F4F5A" w:rsidRPr="002B51DD" w:rsidRDefault="008F4F5A" w:rsidP="011D9AEB">
            <w:pPr>
              <w:widowControl w:val="0"/>
              <w:ind w:right="630"/>
              <w:rPr>
                <w:rFonts w:ascii="Times New Roman" w:hAnsi="Times New Roman" w:cs="Times New Roman"/>
              </w:rPr>
            </w:pPr>
          </w:p>
        </w:tc>
      </w:tr>
      <w:tr w:rsidR="00026B3B" w:rsidRPr="002B51DD" w14:paraId="094ECD68" w14:textId="77777777" w:rsidTr="00026B3B">
        <w:tc>
          <w:tcPr>
            <w:tcW w:w="3415" w:type="dxa"/>
            <w:shd w:val="clear" w:color="auto" w:fill="D9D9D9" w:themeFill="background1" w:themeFillShade="D9"/>
          </w:tcPr>
          <w:p w14:paraId="13EC72B0" w14:textId="3B7176F2" w:rsidR="00026B3B" w:rsidRPr="00026B3B" w:rsidRDefault="00026B3B" w:rsidP="00026B3B">
            <w:pPr>
              <w:rPr>
                <w:rFonts w:ascii="Arial" w:hAnsi="Arial" w:cs="Arial"/>
                <w:b/>
                <w:bCs/>
              </w:rPr>
            </w:pPr>
            <w:r w:rsidRPr="00026B3B">
              <w:rPr>
                <w:rFonts w:ascii="Arial" w:hAnsi="Arial" w:cs="Arial"/>
                <w:b/>
                <w:bCs/>
              </w:rPr>
              <w:t>Name:</w:t>
            </w:r>
          </w:p>
        </w:tc>
        <w:tc>
          <w:tcPr>
            <w:tcW w:w="5935" w:type="dxa"/>
          </w:tcPr>
          <w:p w14:paraId="70F8868D" w14:textId="77777777" w:rsidR="00026B3B" w:rsidRPr="002B51DD" w:rsidRDefault="00026B3B" w:rsidP="00026B3B">
            <w:pPr>
              <w:widowControl w:val="0"/>
              <w:ind w:right="630"/>
              <w:rPr>
                <w:rFonts w:ascii="Times New Roman" w:hAnsi="Times New Roman" w:cs="Times New Roman"/>
              </w:rPr>
            </w:pPr>
          </w:p>
        </w:tc>
      </w:tr>
      <w:tr w:rsidR="00026B3B" w:rsidRPr="002B51DD" w14:paraId="61F2FA70" w14:textId="77777777" w:rsidTr="00026B3B">
        <w:tc>
          <w:tcPr>
            <w:tcW w:w="3415" w:type="dxa"/>
            <w:shd w:val="clear" w:color="auto" w:fill="D9D9D9" w:themeFill="background1" w:themeFillShade="D9"/>
          </w:tcPr>
          <w:p w14:paraId="508EFB41" w14:textId="22939158" w:rsidR="00026B3B" w:rsidRPr="00026B3B" w:rsidRDefault="00026B3B" w:rsidP="00026B3B">
            <w:pPr>
              <w:rPr>
                <w:rFonts w:ascii="Arial" w:hAnsi="Arial" w:cs="Arial"/>
                <w:b/>
                <w:bCs/>
              </w:rPr>
            </w:pPr>
            <w:r w:rsidRPr="00026B3B">
              <w:rPr>
                <w:rFonts w:ascii="Arial" w:hAnsi="Arial" w:cs="Arial"/>
                <w:b/>
                <w:bCs/>
              </w:rPr>
              <w:t>Position:</w:t>
            </w:r>
          </w:p>
        </w:tc>
        <w:tc>
          <w:tcPr>
            <w:tcW w:w="5935" w:type="dxa"/>
          </w:tcPr>
          <w:p w14:paraId="1849CABA" w14:textId="77777777" w:rsidR="00026B3B" w:rsidRPr="002B51DD" w:rsidRDefault="00026B3B" w:rsidP="00026B3B">
            <w:pPr>
              <w:widowControl w:val="0"/>
              <w:ind w:right="630"/>
              <w:rPr>
                <w:rFonts w:ascii="Times New Roman" w:hAnsi="Times New Roman" w:cs="Times New Roman"/>
              </w:rPr>
            </w:pPr>
          </w:p>
        </w:tc>
      </w:tr>
      <w:tr w:rsidR="00026B3B" w:rsidRPr="002B51DD" w14:paraId="4A73A836" w14:textId="77777777" w:rsidTr="00026B3B">
        <w:tc>
          <w:tcPr>
            <w:tcW w:w="3415" w:type="dxa"/>
            <w:shd w:val="clear" w:color="auto" w:fill="D9D9D9" w:themeFill="background1" w:themeFillShade="D9"/>
          </w:tcPr>
          <w:p w14:paraId="6AEB5DAB" w14:textId="051C2E46" w:rsidR="00026B3B" w:rsidRPr="00026B3B" w:rsidRDefault="00026B3B" w:rsidP="00026B3B">
            <w:pPr>
              <w:rPr>
                <w:rFonts w:ascii="Arial" w:hAnsi="Arial" w:cs="Arial"/>
                <w:b/>
                <w:bCs/>
              </w:rPr>
            </w:pPr>
            <w:r w:rsidRPr="00026B3B">
              <w:rPr>
                <w:rFonts w:ascii="Arial" w:hAnsi="Arial" w:cs="Arial"/>
                <w:b/>
                <w:bCs/>
              </w:rPr>
              <w:t>Phone:</w:t>
            </w:r>
          </w:p>
        </w:tc>
        <w:tc>
          <w:tcPr>
            <w:tcW w:w="5935" w:type="dxa"/>
          </w:tcPr>
          <w:p w14:paraId="62755611" w14:textId="77777777" w:rsidR="00026B3B" w:rsidRPr="002B51DD" w:rsidRDefault="00026B3B" w:rsidP="00026B3B">
            <w:pPr>
              <w:widowControl w:val="0"/>
              <w:ind w:right="630"/>
              <w:rPr>
                <w:rFonts w:ascii="Times New Roman" w:hAnsi="Times New Roman" w:cs="Times New Roman"/>
              </w:rPr>
            </w:pPr>
          </w:p>
        </w:tc>
      </w:tr>
      <w:tr w:rsidR="00026B3B" w:rsidRPr="002B51DD" w14:paraId="59D54D40" w14:textId="77777777" w:rsidTr="00026B3B">
        <w:tc>
          <w:tcPr>
            <w:tcW w:w="3415" w:type="dxa"/>
            <w:shd w:val="clear" w:color="auto" w:fill="D9D9D9" w:themeFill="background1" w:themeFillShade="D9"/>
          </w:tcPr>
          <w:p w14:paraId="5B2B10D1" w14:textId="55398B08" w:rsidR="00026B3B" w:rsidRPr="00026B3B" w:rsidRDefault="00026B3B" w:rsidP="00026B3B">
            <w:pPr>
              <w:rPr>
                <w:rFonts w:ascii="Arial" w:hAnsi="Arial" w:cs="Arial"/>
                <w:b/>
                <w:bCs/>
              </w:rPr>
            </w:pPr>
            <w:r w:rsidRPr="00026B3B">
              <w:rPr>
                <w:rFonts w:ascii="Arial" w:hAnsi="Arial" w:cs="Arial"/>
                <w:b/>
                <w:bCs/>
              </w:rPr>
              <w:t>Email:</w:t>
            </w:r>
          </w:p>
        </w:tc>
        <w:tc>
          <w:tcPr>
            <w:tcW w:w="5935" w:type="dxa"/>
          </w:tcPr>
          <w:p w14:paraId="1E31068F" w14:textId="77777777" w:rsidR="00026B3B" w:rsidRPr="002B51DD" w:rsidRDefault="00026B3B" w:rsidP="00026B3B">
            <w:pPr>
              <w:widowControl w:val="0"/>
              <w:ind w:right="630"/>
              <w:rPr>
                <w:rFonts w:ascii="Times New Roman" w:hAnsi="Times New Roman" w:cs="Times New Roman"/>
              </w:rPr>
            </w:pPr>
          </w:p>
        </w:tc>
      </w:tr>
    </w:tbl>
    <w:p w14:paraId="2E69D3E6" w14:textId="77777777" w:rsidR="00C029B5" w:rsidRDefault="00C029B5" w:rsidP="000342E7">
      <w:pPr>
        <w:widowControl w:val="0"/>
        <w:spacing w:after="0" w:line="240" w:lineRule="auto"/>
        <w:rPr>
          <w:rFonts w:ascii="Arial" w:hAnsi="Arial" w:cs="Arial"/>
          <w:b/>
          <w:sz w:val="28"/>
          <w:szCs w:val="28"/>
        </w:rPr>
      </w:pPr>
    </w:p>
    <w:p w14:paraId="40D4FC5E" w14:textId="2DF38E45" w:rsidR="008A0189" w:rsidRDefault="008A0189" w:rsidP="000342E7">
      <w:pPr>
        <w:widowControl w:val="0"/>
        <w:spacing w:after="0" w:line="240" w:lineRule="auto"/>
        <w:rPr>
          <w:rFonts w:ascii="Arial" w:hAnsi="Arial" w:cs="Arial"/>
          <w:b/>
          <w:bCs/>
          <w:color w:val="000000" w:themeColor="text1"/>
          <w:sz w:val="28"/>
          <w:szCs w:val="28"/>
        </w:rPr>
      </w:pPr>
      <w:r w:rsidRPr="0F553A31">
        <w:rPr>
          <w:rFonts w:ascii="Arial" w:hAnsi="Arial" w:cs="Arial"/>
          <w:b/>
          <w:bCs/>
          <w:sz w:val="28"/>
          <w:szCs w:val="28"/>
        </w:rPr>
        <w:t>Section II</w:t>
      </w:r>
      <w:r w:rsidR="006B13A0" w:rsidRPr="0F553A31">
        <w:rPr>
          <w:rFonts w:ascii="Arial" w:hAnsi="Arial" w:cs="Arial"/>
          <w:b/>
          <w:bCs/>
          <w:sz w:val="28"/>
          <w:szCs w:val="28"/>
        </w:rPr>
        <w:t>.</w:t>
      </w:r>
      <w:r w:rsidRPr="0F553A31">
        <w:rPr>
          <w:rFonts w:ascii="Arial" w:hAnsi="Arial" w:cs="Arial"/>
          <w:b/>
          <w:bCs/>
          <w:sz w:val="28"/>
          <w:szCs w:val="28"/>
        </w:rPr>
        <w:t xml:space="preserve"> – </w:t>
      </w:r>
      <w:r w:rsidR="006D577B" w:rsidRPr="0F553A31">
        <w:rPr>
          <w:rFonts w:ascii="Arial" w:hAnsi="Arial" w:cs="Arial"/>
          <w:b/>
          <w:bCs/>
          <w:sz w:val="28"/>
          <w:szCs w:val="28"/>
        </w:rPr>
        <w:t xml:space="preserve">Students and </w:t>
      </w:r>
      <w:r w:rsidR="004B30DC" w:rsidRPr="0F553A31">
        <w:rPr>
          <w:rFonts w:ascii="Arial" w:hAnsi="Arial" w:cs="Arial"/>
          <w:b/>
          <w:bCs/>
          <w:sz w:val="28"/>
          <w:szCs w:val="28"/>
        </w:rPr>
        <w:t>Program Completers for</w:t>
      </w:r>
      <w:r w:rsidR="00474CCE" w:rsidRPr="0F553A31">
        <w:rPr>
          <w:rFonts w:ascii="Arial" w:hAnsi="Arial" w:cs="Arial"/>
          <w:b/>
          <w:bCs/>
          <w:color w:val="000000" w:themeColor="text1"/>
          <w:sz w:val="28"/>
          <w:szCs w:val="28"/>
        </w:rPr>
        <w:t xml:space="preserve"> </w:t>
      </w:r>
      <w:r w:rsidR="00C46333" w:rsidRPr="0F553A31">
        <w:rPr>
          <w:rFonts w:ascii="Arial" w:hAnsi="Arial" w:cs="Arial"/>
          <w:b/>
          <w:bCs/>
          <w:color w:val="000000" w:themeColor="text1"/>
          <w:sz w:val="28"/>
          <w:szCs w:val="28"/>
        </w:rPr>
        <w:t>20</w:t>
      </w:r>
      <w:r w:rsidR="00867E29">
        <w:rPr>
          <w:rFonts w:ascii="Arial" w:hAnsi="Arial" w:cs="Arial"/>
          <w:b/>
          <w:bCs/>
          <w:color w:val="000000" w:themeColor="text1"/>
          <w:sz w:val="28"/>
          <w:szCs w:val="28"/>
        </w:rPr>
        <w:t>2</w:t>
      </w:r>
      <w:r w:rsidR="00026B3B">
        <w:rPr>
          <w:rFonts w:ascii="Arial" w:hAnsi="Arial" w:cs="Arial"/>
          <w:b/>
          <w:bCs/>
          <w:color w:val="000000" w:themeColor="text1"/>
          <w:sz w:val="28"/>
          <w:szCs w:val="28"/>
        </w:rPr>
        <w:t>1</w:t>
      </w:r>
      <w:r w:rsidR="00C029B5" w:rsidRPr="0F553A31">
        <w:rPr>
          <w:rFonts w:ascii="Arial" w:hAnsi="Arial" w:cs="Arial"/>
          <w:b/>
          <w:bCs/>
          <w:color w:val="000000" w:themeColor="text1"/>
          <w:sz w:val="28"/>
          <w:szCs w:val="28"/>
        </w:rPr>
        <w:t>-20</w:t>
      </w:r>
      <w:r w:rsidR="04DB4F27" w:rsidRPr="0F553A31">
        <w:rPr>
          <w:rFonts w:ascii="Arial" w:hAnsi="Arial" w:cs="Arial"/>
          <w:b/>
          <w:bCs/>
          <w:color w:val="000000" w:themeColor="text1"/>
          <w:sz w:val="28"/>
          <w:szCs w:val="28"/>
        </w:rPr>
        <w:t>2</w:t>
      </w:r>
      <w:r w:rsidR="00026B3B">
        <w:rPr>
          <w:rFonts w:ascii="Arial" w:hAnsi="Arial" w:cs="Arial"/>
          <w:b/>
          <w:bCs/>
          <w:color w:val="000000" w:themeColor="text1"/>
          <w:sz w:val="28"/>
          <w:szCs w:val="28"/>
        </w:rPr>
        <w:t>2</w:t>
      </w:r>
    </w:p>
    <w:p w14:paraId="73A5A961" w14:textId="77777777" w:rsidR="00026B3B" w:rsidRDefault="00026B3B" w:rsidP="000342E7">
      <w:pPr>
        <w:widowControl w:val="0"/>
        <w:spacing w:after="0" w:line="240" w:lineRule="auto"/>
        <w:rPr>
          <w:rFonts w:ascii="Arial" w:hAnsi="Arial" w:cs="Arial"/>
          <w:b/>
          <w:bCs/>
          <w:color w:val="000000" w:themeColor="text1"/>
          <w:sz w:val="28"/>
          <w:szCs w:val="28"/>
        </w:rPr>
      </w:pPr>
    </w:p>
    <w:tbl>
      <w:tblPr>
        <w:tblW w:w="9490" w:type="dxa"/>
        <w:tblInd w:w="45" w:type="dxa"/>
        <w:tblLayout w:type="fixed"/>
        <w:tblLook w:val="0400" w:firstRow="0" w:lastRow="0" w:firstColumn="0" w:lastColumn="0" w:noHBand="0" w:noVBand="1"/>
      </w:tblPr>
      <w:tblGrid>
        <w:gridCol w:w="1660"/>
        <w:gridCol w:w="1710"/>
        <w:gridCol w:w="2963"/>
        <w:gridCol w:w="7"/>
        <w:gridCol w:w="90"/>
        <w:gridCol w:w="3060"/>
      </w:tblGrid>
      <w:tr w:rsidR="00026B3B" w14:paraId="29101BA6" w14:textId="77777777" w:rsidTr="00026B3B">
        <w:trPr>
          <w:trHeight w:val="477"/>
        </w:trPr>
        <w:tc>
          <w:tcPr>
            <w:tcW w:w="949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3F472BD" w14:textId="77777777" w:rsidR="00026B3B" w:rsidRPr="00026B3B" w:rsidRDefault="00026B3B" w:rsidP="00026B3B">
            <w:pPr>
              <w:spacing w:after="0"/>
              <w:jc w:val="center"/>
              <w:rPr>
                <w:rFonts w:ascii="Arial" w:hAnsi="Arial" w:cs="Arial"/>
                <w:b/>
                <w:bCs/>
              </w:rPr>
            </w:pPr>
            <w:r w:rsidRPr="00026B3B">
              <w:rPr>
                <w:rFonts w:ascii="Arial" w:hAnsi="Arial" w:cs="Arial"/>
                <w:b/>
                <w:bCs/>
              </w:rPr>
              <w:t>Traditional Program(s)</w:t>
            </w:r>
          </w:p>
          <w:p w14:paraId="042F63B0" w14:textId="73E28E08" w:rsidR="00026B3B" w:rsidRPr="00026B3B" w:rsidRDefault="00026B3B" w:rsidP="00026B3B">
            <w:pPr>
              <w:spacing w:line="240" w:lineRule="auto"/>
              <w:jc w:val="center"/>
              <w:rPr>
                <w:b/>
                <w:sz w:val="28"/>
                <w:szCs w:val="28"/>
              </w:rPr>
            </w:pPr>
            <w:r w:rsidRPr="00026B3B">
              <w:rPr>
                <w:rFonts w:ascii="Arial" w:hAnsi="Arial" w:cs="Arial"/>
                <w:b/>
                <w:bCs/>
              </w:rPr>
              <w:t>List each teacher education program including approved licensure fields.</w:t>
            </w:r>
          </w:p>
        </w:tc>
      </w:tr>
      <w:tr w:rsidR="00026B3B" w14:paraId="11A4699E" w14:textId="77777777" w:rsidTr="00026B3B">
        <w:trPr>
          <w:trHeight w:val="1332"/>
        </w:trPr>
        <w:tc>
          <w:tcPr>
            <w:tcW w:w="16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653BEE0" w14:textId="77777777" w:rsidR="00026B3B" w:rsidRPr="00026B3B" w:rsidRDefault="00026B3B" w:rsidP="005F7386">
            <w:pPr>
              <w:spacing w:line="240" w:lineRule="auto"/>
              <w:jc w:val="center"/>
              <w:rPr>
                <w:rFonts w:ascii="Arial" w:eastAsia="Arial" w:hAnsi="Arial" w:cs="Arial"/>
              </w:rPr>
            </w:pPr>
            <w:bookmarkStart w:id="0" w:name="_Hlk109656462"/>
            <w:r w:rsidRPr="00026B3B">
              <w:rPr>
                <w:rFonts w:ascii="Arial" w:hAnsi="Arial" w:cs="Arial"/>
                <w:b/>
              </w:rPr>
              <w:t>Degree and/or Licensure Program</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5CE6B84" w14:textId="77777777" w:rsidR="00026B3B" w:rsidRPr="00026B3B" w:rsidRDefault="00026B3B" w:rsidP="00026B3B">
            <w:pPr>
              <w:spacing w:after="0" w:line="240" w:lineRule="auto"/>
              <w:jc w:val="center"/>
              <w:rPr>
                <w:rFonts w:ascii="Arial" w:hAnsi="Arial" w:cs="Arial"/>
                <w:b/>
              </w:rPr>
            </w:pPr>
            <w:r w:rsidRPr="00026B3B">
              <w:rPr>
                <w:rFonts w:ascii="Arial" w:hAnsi="Arial" w:cs="Arial"/>
                <w:b/>
              </w:rPr>
              <w:t>Licensure Area</w:t>
            </w:r>
          </w:p>
          <w:p w14:paraId="0AFFA67C" w14:textId="77777777" w:rsidR="00026B3B" w:rsidRPr="00026B3B" w:rsidRDefault="00026B3B" w:rsidP="00026B3B">
            <w:pPr>
              <w:spacing w:after="0" w:line="240" w:lineRule="auto"/>
              <w:jc w:val="center"/>
              <w:rPr>
                <w:rFonts w:ascii="Arial" w:eastAsia="Arial" w:hAnsi="Arial" w:cs="Arial"/>
                <w:bCs/>
              </w:rPr>
            </w:pPr>
            <w:r w:rsidRPr="00026B3B">
              <w:rPr>
                <w:rFonts w:ascii="Arial" w:hAnsi="Arial" w:cs="Arial"/>
                <w:bCs/>
              </w:rPr>
              <w:t>(Fields and grade levels)</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EA8FA05" w14:textId="77777777" w:rsidR="00026B3B" w:rsidRPr="00026B3B" w:rsidRDefault="00026B3B" w:rsidP="00026B3B">
            <w:pPr>
              <w:spacing w:after="0" w:line="240" w:lineRule="auto"/>
              <w:jc w:val="center"/>
              <w:rPr>
                <w:rFonts w:ascii="Arial" w:hAnsi="Arial" w:cs="Arial"/>
              </w:rPr>
            </w:pPr>
            <w:r w:rsidRPr="00026B3B">
              <w:rPr>
                <w:rFonts w:ascii="Arial" w:hAnsi="Arial" w:cs="Arial"/>
                <w:b/>
              </w:rPr>
              <w:t>Number of Enrolled Candidates</w:t>
            </w:r>
          </w:p>
          <w:p w14:paraId="555B5A01" w14:textId="7B8BAAEB" w:rsidR="00026B3B" w:rsidRPr="00026B3B" w:rsidRDefault="00026B3B" w:rsidP="00026B3B">
            <w:pPr>
              <w:spacing w:after="0" w:line="240" w:lineRule="auto"/>
              <w:jc w:val="center"/>
              <w:rPr>
                <w:rFonts w:ascii="Arial" w:hAnsi="Arial" w:cs="Arial"/>
              </w:rPr>
            </w:pPr>
            <w:r w:rsidRPr="00026B3B">
              <w:rPr>
                <w:rFonts w:ascii="Arial" w:hAnsi="Arial" w:cs="Arial"/>
              </w:rPr>
              <w:t>(Enrolled in the current academic year July 1</w:t>
            </w:r>
            <w:r w:rsidRPr="00026B3B">
              <w:rPr>
                <w:rFonts w:ascii="Arial" w:hAnsi="Arial" w:cs="Arial"/>
                <w:vertAlign w:val="superscript"/>
              </w:rPr>
              <w:t>st</w:t>
            </w:r>
            <w:r w:rsidRPr="00026B3B">
              <w:rPr>
                <w:rFonts w:ascii="Arial" w:hAnsi="Arial" w:cs="Arial"/>
              </w:rPr>
              <w:t xml:space="preserve"> - June 30</w:t>
            </w:r>
            <w:r w:rsidRPr="00026B3B">
              <w:rPr>
                <w:rFonts w:ascii="Arial" w:hAnsi="Arial" w:cs="Arial"/>
                <w:vertAlign w:val="superscript"/>
              </w:rPr>
              <w:t>th</w:t>
            </w:r>
            <w:r w:rsidRPr="00026B3B">
              <w:rPr>
                <w:rFonts w:ascii="Arial" w:hAnsi="Arial" w:cs="Arial"/>
              </w:rPr>
              <w:t>)</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B3DEC6F" w14:textId="2F6BECD9" w:rsidR="00026B3B" w:rsidRPr="00026B3B" w:rsidRDefault="00026B3B" w:rsidP="00026B3B">
            <w:pPr>
              <w:spacing w:line="240" w:lineRule="auto"/>
              <w:jc w:val="center"/>
              <w:rPr>
                <w:rFonts w:ascii="Arial" w:hAnsi="Arial" w:cs="Arial"/>
              </w:rPr>
            </w:pPr>
            <w:r w:rsidRPr="00026B3B">
              <w:rPr>
                <w:rFonts w:ascii="Arial" w:hAnsi="Arial" w:cs="Arial"/>
                <w:b/>
              </w:rPr>
              <w:t>Number of Completers</w:t>
            </w:r>
            <w:r w:rsidRPr="00026B3B">
              <w:rPr>
                <w:rFonts w:ascii="Arial" w:hAnsi="Arial" w:cs="Arial"/>
              </w:rPr>
              <w:br/>
              <w:t>(in most recently completed academic year July 1</w:t>
            </w:r>
            <w:r w:rsidRPr="00026B3B">
              <w:rPr>
                <w:rFonts w:ascii="Arial" w:hAnsi="Arial" w:cs="Arial"/>
                <w:vertAlign w:val="superscript"/>
              </w:rPr>
              <w:t>st</w:t>
            </w:r>
            <w:r w:rsidRPr="00026B3B">
              <w:rPr>
                <w:rFonts w:ascii="Arial" w:hAnsi="Arial" w:cs="Arial"/>
              </w:rPr>
              <w:t>-June 30</w:t>
            </w:r>
            <w:r w:rsidRPr="00026B3B">
              <w:rPr>
                <w:rFonts w:ascii="Arial" w:hAnsi="Arial" w:cs="Arial"/>
                <w:vertAlign w:val="superscript"/>
              </w:rPr>
              <w:t>th</w:t>
            </w:r>
            <w:r w:rsidRPr="00026B3B">
              <w:rPr>
                <w:rFonts w:ascii="Arial" w:hAnsi="Arial" w:cs="Arial"/>
              </w:rPr>
              <w:t>)</w:t>
            </w:r>
          </w:p>
        </w:tc>
      </w:tr>
      <w:tr w:rsidR="00026B3B" w14:paraId="644D0382" w14:textId="77777777" w:rsidTr="00026B3B">
        <w:trPr>
          <w:trHeight w:val="160"/>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C5E8B" w14:textId="77777777" w:rsidR="00026B3B" w:rsidRDefault="00026B3B" w:rsidP="005F7386">
            <w:pPr>
              <w:spacing w:line="240" w:lineRule="auto"/>
              <w:rPr>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3D529" w14:textId="77777777" w:rsidR="00026B3B" w:rsidRDefault="00026B3B" w:rsidP="005F7386">
            <w:pPr>
              <w:spacing w:line="240" w:lineRule="auto"/>
              <w:rPr>
                <w:sz w:val="20"/>
                <w:szCs w:val="20"/>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5577F" w14:textId="77777777" w:rsidR="00026B3B" w:rsidRDefault="00026B3B" w:rsidP="005F7386">
            <w:pPr>
              <w:spacing w:line="240" w:lineRule="auto"/>
              <w:jc w:val="center"/>
              <w:rPr>
                <w:sz w:val="20"/>
                <w:szCs w:val="20"/>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A4F32" w14:textId="77777777" w:rsidR="00026B3B" w:rsidRDefault="00026B3B" w:rsidP="005F7386">
            <w:pPr>
              <w:spacing w:line="240" w:lineRule="auto"/>
              <w:jc w:val="center"/>
              <w:rPr>
                <w:sz w:val="20"/>
                <w:szCs w:val="20"/>
              </w:rPr>
            </w:pPr>
          </w:p>
        </w:tc>
      </w:tr>
      <w:tr w:rsidR="00026B3B" w14:paraId="2EC6282E" w14:textId="77777777" w:rsidTr="00026B3B">
        <w:trPr>
          <w:trHeight w:val="160"/>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C83F7" w14:textId="77777777" w:rsidR="00026B3B" w:rsidRDefault="00026B3B" w:rsidP="005F7386">
            <w:pPr>
              <w:spacing w:line="240" w:lineRule="auto"/>
              <w:rPr>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F9098" w14:textId="77777777" w:rsidR="00026B3B" w:rsidRDefault="00026B3B" w:rsidP="005F7386">
            <w:pPr>
              <w:spacing w:line="240" w:lineRule="auto"/>
              <w:rPr>
                <w:sz w:val="20"/>
                <w:szCs w:val="20"/>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AE66B" w14:textId="77777777" w:rsidR="00026B3B" w:rsidRDefault="00026B3B" w:rsidP="005F7386">
            <w:pPr>
              <w:spacing w:line="240" w:lineRule="auto"/>
              <w:jc w:val="center"/>
              <w:rPr>
                <w:sz w:val="20"/>
                <w:szCs w:val="20"/>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6707C" w14:textId="77777777" w:rsidR="00026B3B" w:rsidRDefault="00026B3B" w:rsidP="005F7386">
            <w:pPr>
              <w:spacing w:line="240" w:lineRule="auto"/>
              <w:jc w:val="center"/>
              <w:rPr>
                <w:sz w:val="20"/>
                <w:szCs w:val="20"/>
              </w:rPr>
            </w:pPr>
          </w:p>
        </w:tc>
      </w:tr>
      <w:tr w:rsidR="00026B3B" w14:paraId="3EFF9233" w14:textId="77777777" w:rsidTr="00026B3B">
        <w:trPr>
          <w:trHeight w:val="160"/>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D3623" w14:textId="77777777" w:rsidR="00026B3B" w:rsidRDefault="00026B3B" w:rsidP="005F7386">
            <w:pPr>
              <w:spacing w:line="240" w:lineRule="auto"/>
              <w:rPr>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28F4B" w14:textId="77777777" w:rsidR="00026B3B" w:rsidRDefault="00026B3B" w:rsidP="005F7386">
            <w:pPr>
              <w:spacing w:line="240" w:lineRule="auto"/>
              <w:rPr>
                <w:sz w:val="20"/>
                <w:szCs w:val="20"/>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FFB06" w14:textId="77777777" w:rsidR="00026B3B" w:rsidRDefault="00026B3B" w:rsidP="005F7386">
            <w:pPr>
              <w:spacing w:line="240" w:lineRule="auto"/>
              <w:jc w:val="center"/>
              <w:rPr>
                <w:sz w:val="20"/>
                <w:szCs w:val="20"/>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DF9A8" w14:textId="77777777" w:rsidR="00026B3B" w:rsidRDefault="00026B3B" w:rsidP="005F7386">
            <w:pPr>
              <w:spacing w:line="240" w:lineRule="auto"/>
              <w:jc w:val="center"/>
              <w:rPr>
                <w:sz w:val="20"/>
                <w:szCs w:val="20"/>
              </w:rPr>
            </w:pPr>
          </w:p>
        </w:tc>
      </w:tr>
      <w:tr w:rsidR="00026B3B" w14:paraId="524943C8" w14:textId="77777777" w:rsidTr="00601478">
        <w:trPr>
          <w:trHeight w:val="200"/>
        </w:trPr>
        <w:tc>
          <w:tcPr>
            <w:tcW w:w="3370"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3002C1B" w14:textId="6C8CD3B2" w:rsidR="00026B3B" w:rsidRPr="00694976" w:rsidRDefault="00694976" w:rsidP="00601478">
            <w:pPr>
              <w:jc w:val="right"/>
            </w:pPr>
            <w:r w:rsidRPr="00026B3B">
              <w:rPr>
                <w:b/>
                <w:bCs/>
                <w:sz w:val="20"/>
                <w:szCs w:val="20"/>
              </w:rPr>
              <w:t>Total</w:t>
            </w:r>
            <w:r>
              <w:rPr>
                <w:b/>
                <w:bCs/>
                <w:sz w:val="20"/>
                <w:szCs w:val="20"/>
              </w:rPr>
              <w:t>s</w:t>
            </w:r>
            <w:r w:rsidRPr="00026B3B">
              <w:rPr>
                <w:b/>
                <w:bCs/>
                <w:sz w:val="20"/>
                <w:szCs w:val="20"/>
              </w:rPr>
              <w:t xml:space="preserve"> for </w:t>
            </w:r>
            <w:r w:rsidR="00A967BE">
              <w:rPr>
                <w:b/>
                <w:bCs/>
                <w:sz w:val="20"/>
                <w:szCs w:val="20"/>
              </w:rPr>
              <w:t>Traditional</w:t>
            </w:r>
            <w:r w:rsidRPr="00026B3B">
              <w:rPr>
                <w:b/>
                <w:bCs/>
                <w:sz w:val="20"/>
                <w:szCs w:val="20"/>
              </w:rPr>
              <w:t xml:space="preserve"> Programs</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8AE8C" w14:textId="77777777" w:rsidR="00026B3B" w:rsidRDefault="00026B3B" w:rsidP="005F7386">
            <w:pPr>
              <w:spacing w:line="240" w:lineRule="auto"/>
              <w:jc w:val="center"/>
              <w:rPr>
                <w:sz w:val="20"/>
                <w:szCs w:val="20"/>
                <w:shd w:val="clear" w:color="auto" w:fill="D0E0E3"/>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D072E" w14:textId="77777777" w:rsidR="00026B3B" w:rsidRDefault="00026B3B" w:rsidP="005F7386">
            <w:pPr>
              <w:spacing w:line="240" w:lineRule="auto"/>
              <w:jc w:val="center"/>
              <w:rPr>
                <w:sz w:val="20"/>
                <w:szCs w:val="20"/>
                <w:shd w:val="clear" w:color="auto" w:fill="D0E0E3"/>
              </w:rPr>
            </w:pPr>
          </w:p>
        </w:tc>
      </w:tr>
      <w:tr w:rsidR="00026B3B" w14:paraId="7054B3BD" w14:textId="77777777" w:rsidTr="00026B3B">
        <w:trPr>
          <w:trHeight w:val="483"/>
        </w:trPr>
        <w:tc>
          <w:tcPr>
            <w:tcW w:w="949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BA21DA" w14:textId="77777777" w:rsidR="00026B3B" w:rsidRPr="00026B3B" w:rsidRDefault="00026B3B" w:rsidP="00026B3B">
            <w:pPr>
              <w:spacing w:after="0"/>
              <w:jc w:val="center"/>
              <w:rPr>
                <w:rFonts w:ascii="Arial" w:hAnsi="Arial" w:cs="Arial"/>
                <w:b/>
                <w:bCs/>
              </w:rPr>
            </w:pPr>
            <w:r w:rsidRPr="00026B3B">
              <w:rPr>
                <w:rFonts w:ascii="Arial" w:hAnsi="Arial" w:cs="Arial"/>
                <w:b/>
                <w:bCs/>
              </w:rPr>
              <w:t>Alternative Program(s)</w:t>
            </w:r>
          </w:p>
          <w:p w14:paraId="02B18C01" w14:textId="365A3C5B" w:rsidR="00026B3B" w:rsidRPr="00A26604" w:rsidRDefault="003A023C" w:rsidP="003A023C">
            <w:pPr>
              <w:tabs>
                <w:tab w:val="left" w:pos="345"/>
                <w:tab w:val="center" w:pos="4637"/>
              </w:tabs>
              <w:spacing w:after="0" w:line="240" w:lineRule="auto"/>
              <w:rPr>
                <w:b/>
                <w:bCs/>
              </w:rPr>
            </w:pPr>
            <w:r>
              <w:rPr>
                <w:rFonts w:ascii="Arial" w:hAnsi="Arial" w:cs="Arial"/>
                <w:b/>
                <w:bCs/>
              </w:rPr>
              <w:tab/>
            </w:r>
            <w:r>
              <w:rPr>
                <w:rFonts w:ascii="Arial" w:hAnsi="Arial" w:cs="Arial"/>
                <w:b/>
                <w:bCs/>
              </w:rPr>
              <w:tab/>
            </w:r>
            <w:r w:rsidR="00026B3B" w:rsidRPr="00026B3B">
              <w:rPr>
                <w:rFonts w:ascii="Arial" w:hAnsi="Arial" w:cs="Arial"/>
                <w:b/>
                <w:bCs/>
              </w:rPr>
              <w:t>List each teacher education program including approved licensure fields</w:t>
            </w:r>
          </w:p>
        </w:tc>
      </w:tr>
      <w:tr w:rsidR="00026B3B" w14:paraId="3B5BC803" w14:textId="77777777" w:rsidTr="00026B3B">
        <w:trPr>
          <w:trHeight w:val="267"/>
        </w:trPr>
        <w:tc>
          <w:tcPr>
            <w:tcW w:w="16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C804E66" w14:textId="77777777" w:rsidR="00026B3B" w:rsidRDefault="00026B3B" w:rsidP="005F7386">
            <w:pPr>
              <w:spacing w:line="240" w:lineRule="auto"/>
              <w:rPr>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14C8FD2" w14:textId="77777777" w:rsidR="00026B3B" w:rsidRDefault="00026B3B" w:rsidP="005F7386">
            <w:pPr>
              <w:spacing w:line="240" w:lineRule="auto"/>
              <w:rPr>
                <w:sz w:val="20"/>
                <w:szCs w:val="20"/>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136535D" w14:textId="77777777" w:rsidR="00026B3B" w:rsidRDefault="00026B3B" w:rsidP="005F7386">
            <w:pPr>
              <w:spacing w:line="240" w:lineRule="auto"/>
              <w:jc w:val="center"/>
              <w:rPr>
                <w:sz w:val="20"/>
                <w:szCs w:val="20"/>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C28FC17" w14:textId="77777777" w:rsidR="00026B3B" w:rsidRDefault="00026B3B" w:rsidP="005F7386">
            <w:pPr>
              <w:spacing w:line="240" w:lineRule="auto"/>
              <w:jc w:val="center"/>
              <w:rPr>
                <w:sz w:val="20"/>
                <w:szCs w:val="20"/>
              </w:rPr>
            </w:pPr>
          </w:p>
        </w:tc>
      </w:tr>
      <w:tr w:rsidR="00026B3B" w14:paraId="5919B0D7" w14:textId="77777777" w:rsidTr="00026B3B">
        <w:trPr>
          <w:trHeight w:val="267"/>
        </w:trPr>
        <w:tc>
          <w:tcPr>
            <w:tcW w:w="16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6A9A62E" w14:textId="77777777" w:rsidR="00026B3B" w:rsidRDefault="00026B3B" w:rsidP="005F7386">
            <w:pPr>
              <w:spacing w:line="240" w:lineRule="auto"/>
              <w:rPr>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558EE6E" w14:textId="77777777" w:rsidR="00026B3B" w:rsidRDefault="00026B3B" w:rsidP="005F7386">
            <w:pPr>
              <w:spacing w:line="240" w:lineRule="auto"/>
              <w:rPr>
                <w:sz w:val="20"/>
                <w:szCs w:val="20"/>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FBFC2E2" w14:textId="77777777" w:rsidR="00026B3B" w:rsidRDefault="00026B3B" w:rsidP="005F7386">
            <w:pPr>
              <w:spacing w:line="240" w:lineRule="auto"/>
              <w:jc w:val="center"/>
              <w:rPr>
                <w:sz w:val="20"/>
                <w:szCs w:val="20"/>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AA4388A" w14:textId="77777777" w:rsidR="00026B3B" w:rsidRDefault="00026B3B" w:rsidP="005F7386">
            <w:pPr>
              <w:spacing w:line="240" w:lineRule="auto"/>
              <w:jc w:val="center"/>
              <w:rPr>
                <w:sz w:val="20"/>
                <w:szCs w:val="20"/>
              </w:rPr>
            </w:pPr>
          </w:p>
        </w:tc>
      </w:tr>
      <w:tr w:rsidR="00026B3B" w14:paraId="5E108873" w14:textId="77777777" w:rsidTr="00026B3B">
        <w:trPr>
          <w:trHeight w:val="267"/>
        </w:trPr>
        <w:tc>
          <w:tcPr>
            <w:tcW w:w="16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F646CAF" w14:textId="77777777" w:rsidR="00026B3B" w:rsidRDefault="00026B3B" w:rsidP="005F7386">
            <w:pPr>
              <w:spacing w:line="240" w:lineRule="auto"/>
              <w:rPr>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AAA496B" w14:textId="77777777" w:rsidR="00026B3B" w:rsidRDefault="00026B3B" w:rsidP="005F7386">
            <w:pPr>
              <w:spacing w:line="240" w:lineRule="auto"/>
              <w:rPr>
                <w:sz w:val="20"/>
                <w:szCs w:val="20"/>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1CF7187" w14:textId="77777777" w:rsidR="00026B3B" w:rsidRDefault="00026B3B" w:rsidP="005F7386">
            <w:pPr>
              <w:spacing w:line="240" w:lineRule="auto"/>
              <w:jc w:val="center"/>
              <w:rPr>
                <w:sz w:val="20"/>
                <w:szCs w:val="20"/>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E4311D9" w14:textId="77777777" w:rsidR="00026B3B" w:rsidRDefault="00026B3B" w:rsidP="005F7386">
            <w:pPr>
              <w:spacing w:line="240" w:lineRule="auto"/>
              <w:jc w:val="center"/>
              <w:rPr>
                <w:sz w:val="20"/>
                <w:szCs w:val="20"/>
              </w:rPr>
            </w:pPr>
          </w:p>
        </w:tc>
      </w:tr>
      <w:tr w:rsidR="00026B3B" w14:paraId="41D635D1" w14:textId="77777777" w:rsidTr="00694976">
        <w:trPr>
          <w:trHeight w:val="120"/>
        </w:trPr>
        <w:tc>
          <w:tcPr>
            <w:tcW w:w="3370"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B14E3C5" w14:textId="322E2026" w:rsidR="00026B3B" w:rsidRPr="00026B3B" w:rsidRDefault="00026B3B" w:rsidP="005F7386">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b/>
                <w:bCs/>
                <w:i/>
                <w:sz w:val="20"/>
                <w:szCs w:val="20"/>
              </w:rPr>
            </w:pPr>
            <w:bookmarkStart w:id="1" w:name="_Hlk109653341"/>
            <w:r w:rsidRPr="00026B3B">
              <w:rPr>
                <w:b/>
                <w:bCs/>
                <w:sz w:val="20"/>
                <w:szCs w:val="20"/>
              </w:rPr>
              <w:t>Total</w:t>
            </w:r>
            <w:r>
              <w:rPr>
                <w:b/>
                <w:bCs/>
                <w:sz w:val="20"/>
                <w:szCs w:val="20"/>
              </w:rPr>
              <w:t>s</w:t>
            </w:r>
            <w:r w:rsidRPr="00026B3B">
              <w:rPr>
                <w:b/>
                <w:bCs/>
                <w:sz w:val="20"/>
                <w:szCs w:val="20"/>
              </w:rPr>
              <w:t xml:space="preserve"> for Alternative Programs </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B72DDBF" w14:textId="77777777" w:rsidR="00026B3B" w:rsidRDefault="00026B3B" w:rsidP="005F7386">
            <w:pPr>
              <w:spacing w:line="240" w:lineRule="auto"/>
              <w:jc w:val="center"/>
              <w:rPr>
                <w:sz w:val="20"/>
                <w:szCs w:val="20"/>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0B1D8C9" w14:textId="77777777" w:rsidR="00026B3B" w:rsidRDefault="00026B3B" w:rsidP="005F7386">
            <w:pPr>
              <w:spacing w:line="240" w:lineRule="auto"/>
              <w:jc w:val="center"/>
              <w:rPr>
                <w:sz w:val="20"/>
                <w:szCs w:val="20"/>
              </w:rPr>
            </w:pPr>
          </w:p>
        </w:tc>
      </w:tr>
      <w:bookmarkEnd w:id="1"/>
      <w:tr w:rsidR="00026B3B" w14:paraId="67EBAF3A" w14:textId="77777777" w:rsidTr="00026B3B">
        <w:trPr>
          <w:trHeight w:val="107"/>
        </w:trPr>
        <w:tc>
          <w:tcPr>
            <w:tcW w:w="9490" w:type="dxa"/>
            <w:gridSpan w:val="6"/>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1DB5F81" w14:textId="29F366EB" w:rsidR="00026B3B" w:rsidRPr="00026B3B" w:rsidRDefault="00026B3B" w:rsidP="00026B3B">
            <w:pPr>
              <w:spacing w:line="240" w:lineRule="auto"/>
              <w:jc w:val="center"/>
              <w:rPr>
                <w:rFonts w:ascii="Arial" w:hAnsi="Arial" w:cs="Arial"/>
                <w:i/>
              </w:rPr>
            </w:pPr>
            <w:r w:rsidRPr="00026B3B">
              <w:rPr>
                <w:rFonts w:ascii="Arial" w:hAnsi="Arial" w:cs="Arial"/>
                <w:b/>
                <w:i/>
              </w:rPr>
              <w:t>Licensure Only Programs (include added field(s))</w:t>
            </w:r>
          </w:p>
        </w:tc>
      </w:tr>
      <w:tr w:rsidR="00026B3B" w14:paraId="503908E2" w14:textId="77777777" w:rsidTr="00026B3B">
        <w:trPr>
          <w:trHeight w:val="146"/>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E3C54" w14:textId="77777777" w:rsidR="00026B3B" w:rsidRDefault="00026B3B" w:rsidP="005F7386">
            <w:pPr>
              <w:spacing w:line="240" w:lineRule="auto"/>
              <w:rPr>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D50CF" w14:textId="77777777" w:rsidR="00026B3B" w:rsidRDefault="00026B3B" w:rsidP="005F7386">
            <w:pPr>
              <w:spacing w:line="240" w:lineRule="auto"/>
              <w:rPr>
                <w:sz w:val="20"/>
                <w:szCs w:val="20"/>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1FD6C" w14:textId="77777777" w:rsidR="00026B3B" w:rsidRDefault="00026B3B" w:rsidP="005F7386">
            <w:pPr>
              <w:spacing w:line="240" w:lineRule="auto"/>
              <w:jc w:val="center"/>
              <w:rPr>
                <w:sz w:val="20"/>
                <w:szCs w:val="20"/>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40B79" w14:textId="77777777" w:rsidR="00026B3B" w:rsidRDefault="00026B3B" w:rsidP="005F7386">
            <w:pPr>
              <w:spacing w:line="240" w:lineRule="auto"/>
              <w:jc w:val="center"/>
              <w:rPr>
                <w:sz w:val="20"/>
                <w:szCs w:val="20"/>
              </w:rPr>
            </w:pPr>
          </w:p>
        </w:tc>
      </w:tr>
      <w:tr w:rsidR="00026B3B" w14:paraId="680B1646" w14:textId="77777777" w:rsidTr="00026B3B">
        <w:trPr>
          <w:trHeight w:val="146"/>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69D78" w14:textId="77777777" w:rsidR="00026B3B" w:rsidRDefault="00026B3B" w:rsidP="005F7386">
            <w:pPr>
              <w:spacing w:line="240" w:lineRule="auto"/>
              <w:rPr>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3D67D" w14:textId="77777777" w:rsidR="00026B3B" w:rsidRDefault="00026B3B" w:rsidP="005F7386">
            <w:pPr>
              <w:spacing w:line="240" w:lineRule="auto"/>
              <w:rPr>
                <w:sz w:val="20"/>
                <w:szCs w:val="20"/>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867B5" w14:textId="77777777" w:rsidR="00026B3B" w:rsidRDefault="00026B3B" w:rsidP="005F7386">
            <w:pPr>
              <w:spacing w:line="240" w:lineRule="auto"/>
              <w:jc w:val="center"/>
              <w:rPr>
                <w:sz w:val="20"/>
                <w:szCs w:val="20"/>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F4C9E" w14:textId="77777777" w:rsidR="00026B3B" w:rsidRDefault="00026B3B" w:rsidP="005F7386">
            <w:pPr>
              <w:spacing w:line="240" w:lineRule="auto"/>
              <w:jc w:val="center"/>
              <w:rPr>
                <w:sz w:val="20"/>
                <w:szCs w:val="20"/>
              </w:rPr>
            </w:pPr>
          </w:p>
        </w:tc>
      </w:tr>
      <w:tr w:rsidR="00026B3B" w14:paraId="4150952A" w14:textId="77777777" w:rsidTr="00694976">
        <w:trPr>
          <w:trHeight w:val="146"/>
        </w:trPr>
        <w:tc>
          <w:tcPr>
            <w:tcW w:w="3370"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BD9AE5A" w14:textId="5356910A" w:rsidR="00026B3B" w:rsidRDefault="00026B3B" w:rsidP="00026B3B">
            <w:pPr>
              <w:spacing w:line="240" w:lineRule="auto"/>
              <w:jc w:val="right"/>
              <w:rPr>
                <w:sz w:val="20"/>
                <w:szCs w:val="20"/>
              </w:rPr>
            </w:pPr>
            <w:r w:rsidRPr="00694976">
              <w:rPr>
                <w:b/>
                <w:bCs/>
                <w:sz w:val="20"/>
                <w:szCs w:val="20"/>
              </w:rPr>
              <w:t xml:space="preserve">Totals for </w:t>
            </w:r>
            <w:r w:rsidR="00A967BE">
              <w:rPr>
                <w:b/>
                <w:bCs/>
                <w:sz w:val="20"/>
                <w:szCs w:val="20"/>
              </w:rPr>
              <w:t>Licensure Only</w:t>
            </w:r>
            <w:r w:rsidRPr="00694976">
              <w:rPr>
                <w:b/>
                <w:bCs/>
                <w:sz w:val="20"/>
                <w:szCs w:val="20"/>
              </w:rPr>
              <w:t xml:space="preserve"> Progra</w:t>
            </w:r>
            <w:r w:rsidRPr="00026B3B">
              <w:rPr>
                <w:b/>
                <w:bCs/>
                <w:sz w:val="20"/>
                <w:szCs w:val="20"/>
              </w:rPr>
              <w:t>ms</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2A003" w14:textId="77777777" w:rsidR="00026B3B" w:rsidRDefault="00026B3B" w:rsidP="005F7386">
            <w:pPr>
              <w:spacing w:line="240" w:lineRule="auto"/>
              <w:jc w:val="center"/>
              <w:rPr>
                <w:sz w:val="20"/>
                <w:szCs w:val="20"/>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193D0" w14:textId="77777777" w:rsidR="00026B3B" w:rsidRDefault="00026B3B" w:rsidP="005F7386">
            <w:pPr>
              <w:spacing w:line="240" w:lineRule="auto"/>
              <w:jc w:val="center"/>
              <w:rPr>
                <w:sz w:val="20"/>
                <w:szCs w:val="20"/>
              </w:rPr>
            </w:pPr>
          </w:p>
        </w:tc>
      </w:tr>
      <w:bookmarkEnd w:id="0"/>
      <w:tr w:rsidR="00026B3B" w14:paraId="445DA9FF" w14:textId="77777777" w:rsidTr="00026B3B">
        <w:trPr>
          <w:trHeight w:val="523"/>
        </w:trPr>
        <w:tc>
          <w:tcPr>
            <w:tcW w:w="9490" w:type="dxa"/>
            <w:gridSpan w:val="6"/>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80" w:type="dxa"/>
              <w:left w:w="80" w:type="dxa"/>
              <w:bottom w:w="80" w:type="dxa"/>
              <w:right w:w="80" w:type="dxa"/>
            </w:tcMar>
          </w:tcPr>
          <w:p w14:paraId="06051D51" w14:textId="77777777" w:rsidR="00026B3B" w:rsidRPr="00A26604" w:rsidRDefault="00026B3B" w:rsidP="00026B3B">
            <w:pPr>
              <w:spacing w:after="0" w:line="240" w:lineRule="auto"/>
              <w:jc w:val="center"/>
              <w:rPr>
                <w:rFonts w:ascii="Arial" w:hAnsi="Arial" w:cs="Arial"/>
                <w:b/>
                <w:bCs/>
              </w:rPr>
            </w:pPr>
            <w:r w:rsidRPr="00A26604">
              <w:rPr>
                <w:rFonts w:ascii="Arial" w:hAnsi="Arial" w:cs="Arial"/>
                <w:b/>
                <w:bCs/>
              </w:rPr>
              <w:t xml:space="preserve">Advanced Programs </w:t>
            </w:r>
          </w:p>
          <w:p w14:paraId="0D425258" w14:textId="3C54641A" w:rsidR="00026B3B" w:rsidRDefault="00026B3B" w:rsidP="00026B3B">
            <w:pPr>
              <w:spacing w:after="0" w:line="240" w:lineRule="auto"/>
              <w:jc w:val="center"/>
              <w:rPr>
                <w:sz w:val="20"/>
                <w:szCs w:val="20"/>
              </w:rPr>
            </w:pPr>
            <w:r w:rsidRPr="00A26604">
              <w:rPr>
                <w:rFonts w:ascii="Arial" w:hAnsi="Arial" w:cs="Arial"/>
                <w:b/>
                <w:bCs/>
              </w:rPr>
              <w:t>(</w:t>
            </w:r>
            <w:r w:rsidRPr="00A26604">
              <w:rPr>
                <w:rFonts w:ascii="Arial" w:hAnsi="Arial" w:cs="Arial"/>
                <w:b/>
                <w:bCs/>
                <w:i/>
              </w:rPr>
              <w:t>Do not include those completers counted above</w:t>
            </w:r>
            <w:r w:rsidRPr="00A26604">
              <w:rPr>
                <w:rFonts w:ascii="Arial" w:hAnsi="Arial" w:cs="Arial"/>
                <w:b/>
                <w:bCs/>
              </w:rPr>
              <w:t>)</w:t>
            </w:r>
          </w:p>
        </w:tc>
      </w:tr>
      <w:tr w:rsidR="00026B3B" w14:paraId="4696F997" w14:textId="77777777" w:rsidTr="00694976">
        <w:trPr>
          <w:trHeight w:val="621"/>
        </w:trPr>
        <w:tc>
          <w:tcPr>
            <w:tcW w:w="16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84F8609" w14:textId="77777777" w:rsidR="00026B3B" w:rsidRPr="00A26604" w:rsidRDefault="00026B3B" w:rsidP="00026B3B">
            <w:pPr>
              <w:spacing w:line="240" w:lineRule="auto"/>
              <w:jc w:val="center"/>
              <w:rPr>
                <w:b/>
                <w:bCs/>
                <w:sz w:val="20"/>
                <w:szCs w:val="20"/>
              </w:rPr>
            </w:pPr>
            <w:r w:rsidRPr="00A26604">
              <w:rPr>
                <w:b/>
                <w:bCs/>
                <w:sz w:val="20"/>
                <w:szCs w:val="20"/>
              </w:rPr>
              <w:t>School Counselor</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DD5DE68" w14:textId="77777777" w:rsidR="00026B3B" w:rsidRDefault="00026B3B" w:rsidP="00026B3B">
            <w:pPr>
              <w:spacing w:line="240" w:lineRule="auto"/>
              <w:jc w:val="center"/>
              <w:rPr>
                <w:sz w:val="20"/>
                <w:szCs w:val="20"/>
              </w:rPr>
            </w:pPr>
            <w:r w:rsidRPr="00A26604">
              <w:rPr>
                <w:b/>
                <w:bCs/>
                <w:sz w:val="20"/>
                <w:szCs w:val="20"/>
              </w:rPr>
              <w:t>School Counselor</w:t>
            </w:r>
            <w:r>
              <w:rPr>
                <w:b/>
                <w:bCs/>
                <w:sz w:val="20"/>
                <w:szCs w:val="20"/>
              </w:rPr>
              <w:t xml:space="preserve"> K-12</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0C24581" w14:textId="77777777" w:rsidR="00026B3B" w:rsidRDefault="00026B3B" w:rsidP="005F7386">
            <w:pPr>
              <w:spacing w:line="240" w:lineRule="auto"/>
              <w:jc w:val="center"/>
              <w:rPr>
                <w:sz w:val="20"/>
                <w:szCs w:val="20"/>
              </w:rPr>
            </w:pP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7F113F3" w14:textId="77777777" w:rsidR="00026B3B" w:rsidRDefault="00026B3B" w:rsidP="005F7386">
            <w:pPr>
              <w:spacing w:line="240" w:lineRule="auto"/>
              <w:jc w:val="center"/>
              <w:rPr>
                <w:sz w:val="20"/>
                <w:szCs w:val="20"/>
              </w:rPr>
            </w:pPr>
          </w:p>
        </w:tc>
      </w:tr>
      <w:tr w:rsidR="00026B3B" w14:paraId="3752269F" w14:textId="77777777" w:rsidTr="00694976">
        <w:trPr>
          <w:trHeight w:val="160"/>
        </w:trPr>
        <w:tc>
          <w:tcPr>
            <w:tcW w:w="16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8F1E50E" w14:textId="5D1FA980" w:rsidR="00026B3B" w:rsidRPr="00A26604" w:rsidRDefault="00026B3B" w:rsidP="00026B3B">
            <w:pPr>
              <w:spacing w:line="240" w:lineRule="auto"/>
              <w:jc w:val="center"/>
              <w:rPr>
                <w:b/>
                <w:bCs/>
                <w:sz w:val="20"/>
                <w:szCs w:val="20"/>
              </w:rPr>
            </w:pPr>
            <w:r w:rsidRPr="00A26604">
              <w:rPr>
                <w:b/>
                <w:bCs/>
                <w:sz w:val="20"/>
                <w:szCs w:val="20"/>
              </w:rPr>
              <w:t>School Librarian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18BEA12" w14:textId="00EE9D92" w:rsidR="00026B3B" w:rsidRDefault="00026B3B" w:rsidP="00026B3B">
            <w:pPr>
              <w:spacing w:after="0" w:line="240" w:lineRule="auto"/>
              <w:jc w:val="center"/>
              <w:rPr>
                <w:b/>
                <w:bCs/>
                <w:sz w:val="20"/>
                <w:szCs w:val="20"/>
              </w:rPr>
            </w:pPr>
            <w:r w:rsidRPr="00A26604">
              <w:rPr>
                <w:b/>
                <w:bCs/>
                <w:sz w:val="20"/>
                <w:szCs w:val="20"/>
              </w:rPr>
              <w:t>School Librarian</w:t>
            </w:r>
          </w:p>
          <w:p w14:paraId="62ED23B3" w14:textId="112C74DD" w:rsidR="00026B3B" w:rsidRDefault="00026B3B" w:rsidP="00026B3B">
            <w:pPr>
              <w:spacing w:after="0" w:line="240" w:lineRule="auto"/>
              <w:jc w:val="center"/>
              <w:rPr>
                <w:sz w:val="20"/>
                <w:szCs w:val="20"/>
              </w:rPr>
            </w:pPr>
            <w:r>
              <w:rPr>
                <w:b/>
                <w:bCs/>
                <w:sz w:val="20"/>
                <w:szCs w:val="20"/>
              </w:rPr>
              <w:t>K-12</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E7F6D28" w14:textId="77777777" w:rsidR="00026B3B" w:rsidRDefault="00026B3B" w:rsidP="005F7386">
            <w:pPr>
              <w:spacing w:line="240" w:lineRule="auto"/>
              <w:jc w:val="center"/>
              <w:rPr>
                <w:sz w:val="20"/>
                <w:szCs w:val="20"/>
              </w:rPr>
            </w:pP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98B7D49" w14:textId="77777777" w:rsidR="00026B3B" w:rsidRDefault="00026B3B" w:rsidP="005F7386">
            <w:pPr>
              <w:spacing w:line="240" w:lineRule="auto"/>
              <w:jc w:val="center"/>
              <w:rPr>
                <w:sz w:val="20"/>
                <w:szCs w:val="20"/>
              </w:rPr>
            </w:pPr>
          </w:p>
        </w:tc>
      </w:tr>
      <w:tr w:rsidR="00026B3B" w14:paraId="22CCA315" w14:textId="77777777" w:rsidTr="00694976">
        <w:trPr>
          <w:trHeight w:val="357"/>
        </w:trPr>
        <w:tc>
          <w:tcPr>
            <w:tcW w:w="16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65A07814" w14:textId="22B68DF0" w:rsidR="00026B3B" w:rsidRPr="00A26604" w:rsidRDefault="00026B3B" w:rsidP="00026B3B">
            <w:pPr>
              <w:spacing w:line="240" w:lineRule="auto"/>
              <w:jc w:val="center"/>
              <w:rPr>
                <w:b/>
                <w:bCs/>
                <w:sz w:val="20"/>
                <w:szCs w:val="20"/>
              </w:rPr>
            </w:pPr>
            <w:r w:rsidRPr="00A26604">
              <w:rPr>
                <w:b/>
                <w:bCs/>
                <w:sz w:val="20"/>
                <w:szCs w:val="20"/>
              </w:rPr>
              <w:t>Teacher Leader</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9BDF32F" w14:textId="77777777" w:rsidR="00026B3B" w:rsidRDefault="00026B3B" w:rsidP="00026B3B">
            <w:pPr>
              <w:spacing w:after="0" w:line="240" w:lineRule="auto"/>
              <w:jc w:val="center"/>
              <w:rPr>
                <w:b/>
                <w:bCs/>
                <w:sz w:val="20"/>
                <w:szCs w:val="20"/>
              </w:rPr>
            </w:pPr>
            <w:r w:rsidRPr="00A26604">
              <w:rPr>
                <w:b/>
                <w:bCs/>
                <w:sz w:val="20"/>
                <w:szCs w:val="20"/>
              </w:rPr>
              <w:t>Teacher Leader</w:t>
            </w:r>
          </w:p>
          <w:p w14:paraId="582B7AB2" w14:textId="2E940E20" w:rsidR="00026B3B" w:rsidRDefault="00026B3B" w:rsidP="00026B3B">
            <w:pPr>
              <w:spacing w:after="0" w:line="240" w:lineRule="auto"/>
              <w:jc w:val="center"/>
              <w:rPr>
                <w:sz w:val="20"/>
                <w:szCs w:val="20"/>
              </w:rPr>
            </w:pPr>
            <w:r>
              <w:rPr>
                <w:b/>
                <w:bCs/>
                <w:sz w:val="20"/>
                <w:szCs w:val="20"/>
              </w:rPr>
              <w:t>K-12</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70ED9EE" w14:textId="77777777" w:rsidR="00026B3B" w:rsidRDefault="00026B3B" w:rsidP="005F7386">
            <w:pPr>
              <w:spacing w:line="240" w:lineRule="auto"/>
              <w:jc w:val="center"/>
              <w:rPr>
                <w:sz w:val="20"/>
                <w:szCs w:val="20"/>
              </w:rPr>
            </w:pP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FCB3C14" w14:textId="77777777" w:rsidR="00026B3B" w:rsidRDefault="00026B3B" w:rsidP="005F7386">
            <w:pPr>
              <w:spacing w:line="240" w:lineRule="auto"/>
              <w:jc w:val="center"/>
              <w:rPr>
                <w:sz w:val="20"/>
                <w:szCs w:val="20"/>
              </w:rPr>
            </w:pPr>
          </w:p>
        </w:tc>
      </w:tr>
      <w:tr w:rsidR="00694976" w14:paraId="65BE3FC7" w14:textId="77777777" w:rsidTr="003D5619">
        <w:trPr>
          <w:trHeight w:val="108"/>
        </w:trPr>
        <w:tc>
          <w:tcPr>
            <w:tcW w:w="3370" w:type="dxa"/>
            <w:gridSpan w:val="2"/>
            <w:tcBorders>
              <w:top w:val="single" w:sz="4" w:space="0" w:color="000000"/>
              <w:left w:val="single" w:sz="4" w:space="0" w:color="000000"/>
              <w:bottom w:val="single" w:sz="12" w:space="0" w:color="000000"/>
              <w:right w:val="single" w:sz="4" w:space="0" w:color="000000"/>
            </w:tcBorders>
            <w:shd w:val="clear" w:color="auto" w:fill="FFFF00"/>
            <w:tcMar>
              <w:top w:w="80" w:type="dxa"/>
              <w:left w:w="80" w:type="dxa"/>
              <w:bottom w:w="80" w:type="dxa"/>
              <w:right w:w="80" w:type="dxa"/>
            </w:tcMar>
            <w:vAlign w:val="center"/>
          </w:tcPr>
          <w:p w14:paraId="1F9931F9" w14:textId="77777777" w:rsidR="00026B3B" w:rsidRPr="00026B3B" w:rsidRDefault="00026B3B" w:rsidP="00026B3B">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b/>
                <w:bCs/>
                <w:i/>
                <w:color w:val="000000" w:themeColor="text1"/>
                <w:sz w:val="20"/>
                <w:szCs w:val="20"/>
              </w:rPr>
            </w:pPr>
            <w:r w:rsidRPr="00026B3B">
              <w:rPr>
                <w:b/>
                <w:bCs/>
                <w:color w:val="000000" w:themeColor="text1"/>
                <w:sz w:val="20"/>
                <w:szCs w:val="20"/>
              </w:rPr>
              <w:t>Total for Advanced programs</w:t>
            </w:r>
          </w:p>
        </w:tc>
        <w:tc>
          <w:tcPr>
            <w:tcW w:w="2963" w:type="dxa"/>
            <w:tcBorders>
              <w:top w:val="single" w:sz="4" w:space="0" w:color="000000"/>
              <w:left w:val="single" w:sz="4" w:space="0" w:color="000000"/>
              <w:bottom w:val="single" w:sz="12" w:space="0" w:color="000000"/>
              <w:right w:val="single" w:sz="4" w:space="0" w:color="000000"/>
            </w:tcBorders>
            <w:shd w:val="clear" w:color="auto" w:fill="FFFFFF" w:themeFill="background1"/>
            <w:tcMar>
              <w:top w:w="80" w:type="dxa"/>
              <w:left w:w="80" w:type="dxa"/>
              <w:bottom w:w="80" w:type="dxa"/>
              <w:right w:w="80" w:type="dxa"/>
            </w:tcMar>
          </w:tcPr>
          <w:p w14:paraId="531EF306" w14:textId="77777777" w:rsidR="00026B3B" w:rsidRDefault="00026B3B" w:rsidP="005F7386">
            <w:pPr>
              <w:spacing w:line="240" w:lineRule="auto"/>
              <w:jc w:val="center"/>
              <w:rPr>
                <w:sz w:val="20"/>
                <w:szCs w:val="20"/>
              </w:rPr>
            </w:pPr>
          </w:p>
        </w:tc>
        <w:tc>
          <w:tcPr>
            <w:tcW w:w="3157" w:type="dxa"/>
            <w:gridSpan w:val="3"/>
            <w:tcBorders>
              <w:top w:val="single" w:sz="4" w:space="0" w:color="000000"/>
              <w:left w:val="single" w:sz="4" w:space="0" w:color="000000"/>
              <w:bottom w:val="single" w:sz="12" w:space="0" w:color="000000"/>
              <w:right w:val="single" w:sz="4" w:space="0" w:color="000000"/>
            </w:tcBorders>
            <w:shd w:val="clear" w:color="auto" w:fill="FFFFFF" w:themeFill="background1"/>
            <w:tcMar>
              <w:top w:w="80" w:type="dxa"/>
              <w:left w:w="80" w:type="dxa"/>
              <w:bottom w:w="80" w:type="dxa"/>
              <w:right w:w="80" w:type="dxa"/>
            </w:tcMar>
          </w:tcPr>
          <w:p w14:paraId="655E17A7" w14:textId="77777777" w:rsidR="00026B3B" w:rsidRDefault="00026B3B" w:rsidP="005F7386">
            <w:pPr>
              <w:spacing w:line="240" w:lineRule="auto"/>
              <w:jc w:val="center"/>
              <w:rPr>
                <w:sz w:val="20"/>
                <w:szCs w:val="20"/>
              </w:rPr>
            </w:pPr>
          </w:p>
        </w:tc>
      </w:tr>
      <w:tr w:rsidR="00694976" w14:paraId="15A425DE" w14:textId="77777777" w:rsidTr="00694976">
        <w:trPr>
          <w:trHeight w:val="88"/>
        </w:trPr>
        <w:tc>
          <w:tcPr>
            <w:tcW w:w="3370" w:type="dxa"/>
            <w:gridSpan w:val="2"/>
            <w:tcBorders>
              <w:top w:val="single" w:sz="12"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EA19487" w14:textId="77777777" w:rsidR="00026B3B" w:rsidRPr="00026B3B" w:rsidRDefault="00026B3B" w:rsidP="00026B3B">
            <w:pPr>
              <w:spacing w:line="240" w:lineRule="auto"/>
              <w:jc w:val="right"/>
              <w:rPr>
                <w:b/>
                <w:bCs/>
                <w:color w:val="000000" w:themeColor="text1"/>
                <w:sz w:val="20"/>
                <w:szCs w:val="20"/>
              </w:rPr>
            </w:pPr>
            <w:r w:rsidRPr="00026B3B">
              <w:rPr>
                <w:b/>
                <w:bCs/>
                <w:color w:val="000000" w:themeColor="text1"/>
                <w:sz w:val="20"/>
                <w:szCs w:val="20"/>
              </w:rPr>
              <w:t>Enrollment and completion TOTALS for all programs</w:t>
            </w:r>
          </w:p>
        </w:tc>
        <w:tc>
          <w:tcPr>
            <w:tcW w:w="2963" w:type="dxa"/>
            <w:tcBorders>
              <w:top w:val="single" w:sz="12"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7CBD3B7" w14:textId="77777777" w:rsidR="00026B3B" w:rsidRDefault="00026B3B" w:rsidP="005F7386">
            <w:pPr>
              <w:spacing w:line="240" w:lineRule="auto"/>
              <w:jc w:val="center"/>
              <w:rPr>
                <w:sz w:val="20"/>
                <w:szCs w:val="20"/>
              </w:rPr>
            </w:pPr>
          </w:p>
        </w:tc>
        <w:tc>
          <w:tcPr>
            <w:tcW w:w="3157" w:type="dxa"/>
            <w:gridSpan w:val="3"/>
            <w:tcBorders>
              <w:top w:val="single" w:sz="12"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185D0B2" w14:textId="77777777" w:rsidR="00026B3B" w:rsidRDefault="00026B3B" w:rsidP="005F7386">
            <w:pPr>
              <w:spacing w:line="240" w:lineRule="auto"/>
              <w:jc w:val="center"/>
              <w:rPr>
                <w:sz w:val="20"/>
                <w:szCs w:val="20"/>
              </w:rPr>
            </w:pPr>
          </w:p>
        </w:tc>
      </w:tr>
      <w:tr w:rsidR="00694976" w14:paraId="47C50BA8" w14:textId="77777777" w:rsidTr="00694976">
        <w:trPr>
          <w:trHeight w:val="15"/>
        </w:trPr>
        <w:tc>
          <w:tcPr>
            <w:tcW w:w="337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54D6A06" w14:textId="77777777" w:rsidR="00026B3B" w:rsidRPr="00026B3B" w:rsidRDefault="00026B3B" w:rsidP="00026B3B">
            <w:pPr>
              <w:spacing w:line="240" w:lineRule="auto"/>
              <w:jc w:val="right"/>
              <w:rPr>
                <w:b/>
                <w:bCs/>
                <w:color w:val="000000" w:themeColor="text1"/>
                <w:sz w:val="20"/>
                <w:szCs w:val="20"/>
              </w:rPr>
            </w:pPr>
            <w:r w:rsidRPr="00026B3B">
              <w:rPr>
                <w:b/>
                <w:bCs/>
                <w:color w:val="000000" w:themeColor="text1"/>
                <w:sz w:val="20"/>
                <w:szCs w:val="20"/>
              </w:rPr>
              <w:t>Unduplicated</w:t>
            </w:r>
            <w:r w:rsidRPr="00026B3B">
              <w:rPr>
                <w:b/>
                <w:bCs/>
                <w:color w:val="000000" w:themeColor="text1"/>
                <w:sz w:val="20"/>
                <w:szCs w:val="20"/>
                <w:vertAlign w:val="superscript"/>
              </w:rPr>
              <w:footnoteReference w:id="2"/>
            </w:r>
            <w:r w:rsidRPr="00026B3B">
              <w:rPr>
                <w:b/>
                <w:bCs/>
                <w:color w:val="000000" w:themeColor="text1"/>
                <w:sz w:val="20"/>
                <w:szCs w:val="20"/>
              </w:rPr>
              <w:t xml:space="preserve"> total of all program candidates and completers</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5E940BF" w14:textId="77777777" w:rsidR="00026B3B" w:rsidRDefault="00026B3B" w:rsidP="005F7386">
            <w:pPr>
              <w:spacing w:line="240" w:lineRule="auto"/>
              <w:jc w:val="center"/>
              <w:rPr>
                <w:sz w:val="20"/>
                <w:szCs w:val="20"/>
              </w:rPr>
            </w:pPr>
          </w:p>
        </w:tc>
        <w:tc>
          <w:tcPr>
            <w:tcW w:w="315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065ADB0" w14:textId="77777777" w:rsidR="00026B3B" w:rsidRDefault="00026B3B" w:rsidP="005F7386">
            <w:pPr>
              <w:spacing w:line="240" w:lineRule="auto"/>
              <w:jc w:val="center"/>
              <w:rPr>
                <w:sz w:val="20"/>
                <w:szCs w:val="20"/>
              </w:rPr>
            </w:pPr>
          </w:p>
        </w:tc>
      </w:tr>
    </w:tbl>
    <w:p w14:paraId="44DB9D8F" w14:textId="77777777" w:rsidR="00026B3B" w:rsidRDefault="00026B3B" w:rsidP="00026B3B">
      <w:pPr>
        <w:spacing w:after="120" w:line="240" w:lineRule="auto"/>
        <w:rPr>
          <w:b/>
          <w:sz w:val="32"/>
          <w:szCs w:val="32"/>
        </w:rPr>
      </w:pPr>
    </w:p>
    <w:p w14:paraId="60A32808" w14:textId="77777777" w:rsidR="00026B3B" w:rsidRDefault="00026B3B" w:rsidP="00026B3B">
      <w:pPr>
        <w:spacing w:after="120" w:line="240" w:lineRule="auto"/>
        <w:rPr>
          <w:b/>
          <w:sz w:val="32"/>
          <w:szCs w:val="32"/>
        </w:rPr>
      </w:pPr>
    </w:p>
    <w:p w14:paraId="33DEBBD7" w14:textId="77777777" w:rsidR="00026B3B" w:rsidRDefault="00026B3B" w:rsidP="00026B3B">
      <w:pPr>
        <w:spacing w:after="120" w:line="240" w:lineRule="auto"/>
        <w:rPr>
          <w:b/>
          <w:sz w:val="32"/>
          <w:szCs w:val="32"/>
        </w:rPr>
      </w:pPr>
    </w:p>
    <w:p w14:paraId="11286B8C" w14:textId="6E43A35B" w:rsidR="00026B3B" w:rsidRPr="00026B3B" w:rsidRDefault="00026B3B" w:rsidP="00026B3B">
      <w:pPr>
        <w:spacing w:after="120" w:line="240" w:lineRule="auto"/>
        <w:rPr>
          <w:b/>
          <w:sz w:val="32"/>
          <w:szCs w:val="32"/>
        </w:rPr>
      </w:pPr>
      <w:r w:rsidRPr="00026B3B">
        <w:rPr>
          <w:b/>
          <w:sz w:val="32"/>
          <w:szCs w:val="32"/>
        </w:rPr>
        <w:t>Added or Discontinued Programs</w:t>
      </w:r>
    </w:p>
    <w:p w14:paraId="56B28CBC" w14:textId="77777777" w:rsidR="00026B3B" w:rsidRDefault="00026B3B" w:rsidP="00026B3B">
      <w:pPr>
        <w:spacing w:after="200" w:line="240" w:lineRule="auto"/>
      </w:pPr>
      <w:r>
        <w:lastRenderedPageBreak/>
        <w:t>Any programs that have been added or discontinued within the past year are listed below.</w:t>
      </w:r>
    </w:p>
    <w:tbl>
      <w:tblPr>
        <w:tblW w:w="89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485"/>
        <w:gridCol w:w="4485"/>
      </w:tblGrid>
      <w:tr w:rsidR="00026B3B" w14:paraId="7194ACA8" w14:textId="77777777" w:rsidTr="00026B3B">
        <w:trPr>
          <w:trHeight w:val="196"/>
        </w:trPr>
        <w:tc>
          <w:tcPr>
            <w:tcW w:w="4485" w:type="dxa"/>
            <w:shd w:val="clear" w:color="auto" w:fill="D0CECE" w:themeFill="background2" w:themeFillShade="E6"/>
            <w:tcMar>
              <w:top w:w="100" w:type="dxa"/>
              <w:left w:w="100" w:type="dxa"/>
              <w:bottom w:w="100" w:type="dxa"/>
              <w:right w:w="100" w:type="dxa"/>
            </w:tcMar>
          </w:tcPr>
          <w:p w14:paraId="1ACDEEF4" w14:textId="77777777" w:rsidR="00026B3B" w:rsidRPr="00A26604" w:rsidRDefault="00026B3B" w:rsidP="00026B3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hAnsi="Arial" w:cs="Arial"/>
                <w:b/>
                <w:bCs/>
                <w:color w:val="000000"/>
              </w:rPr>
            </w:pPr>
            <w:r w:rsidRPr="00A26604">
              <w:rPr>
                <w:rFonts w:ascii="Arial" w:hAnsi="Arial" w:cs="Arial"/>
                <w:b/>
                <w:bCs/>
              </w:rPr>
              <w:t>Added Programs</w:t>
            </w:r>
          </w:p>
        </w:tc>
        <w:tc>
          <w:tcPr>
            <w:tcW w:w="4485" w:type="dxa"/>
            <w:shd w:val="clear" w:color="auto" w:fill="D0CECE" w:themeFill="background2" w:themeFillShade="E6"/>
          </w:tcPr>
          <w:p w14:paraId="6954B445" w14:textId="77777777" w:rsidR="00026B3B" w:rsidRPr="00A26604" w:rsidRDefault="00026B3B" w:rsidP="00026B3B">
            <w:pPr>
              <w:spacing w:after="0"/>
              <w:jc w:val="center"/>
              <w:rPr>
                <w:rFonts w:ascii="Arial" w:eastAsia="Arial" w:hAnsi="Arial" w:cs="Arial"/>
                <w:b/>
                <w:bCs/>
              </w:rPr>
            </w:pPr>
            <w:r w:rsidRPr="00A26604">
              <w:rPr>
                <w:rFonts w:ascii="Arial" w:eastAsia="Arial" w:hAnsi="Arial" w:cs="Arial"/>
                <w:b/>
                <w:bCs/>
              </w:rPr>
              <w:t>Discontinued Programs</w:t>
            </w:r>
          </w:p>
        </w:tc>
      </w:tr>
      <w:tr w:rsidR="00026B3B" w14:paraId="5323945A" w14:textId="77777777" w:rsidTr="00026B3B">
        <w:trPr>
          <w:trHeight w:val="18"/>
        </w:trPr>
        <w:tc>
          <w:tcPr>
            <w:tcW w:w="4485" w:type="dxa"/>
            <w:shd w:val="clear" w:color="auto" w:fill="auto"/>
            <w:tcMar>
              <w:top w:w="100" w:type="dxa"/>
              <w:left w:w="100" w:type="dxa"/>
              <w:bottom w:w="100" w:type="dxa"/>
              <w:right w:w="100" w:type="dxa"/>
            </w:tcMar>
          </w:tcPr>
          <w:p w14:paraId="6FB090F4" w14:textId="77777777" w:rsidR="00026B3B" w:rsidRDefault="00026B3B" w:rsidP="005F7386">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tc>
        <w:tc>
          <w:tcPr>
            <w:tcW w:w="4485" w:type="dxa"/>
            <w:shd w:val="clear" w:color="auto" w:fill="auto"/>
          </w:tcPr>
          <w:p w14:paraId="63B5DE72" w14:textId="77777777" w:rsidR="00026B3B" w:rsidRDefault="00026B3B" w:rsidP="005F7386"/>
        </w:tc>
      </w:tr>
      <w:tr w:rsidR="00026B3B" w14:paraId="2B792B70" w14:textId="77777777" w:rsidTr="00026B3B">
        <w:trPr>
          <w:trHeight w:val="18"/>
        </w:trPr>
        <w:tc>
          <w:tcPr>
            <w:tcW w:w="4485" w:type="dxa"/>
            <w:shd w:val="clear" w:color="auto" w:fill="auto"/>
            <w:tcMar>
              <w:top w:w="100" w:type="dxa"/>
              <w:left w:w="100" w:type="dxa"/>
              <w:bottom w:w="100" w:type="dxa"/>
              <w:right w:w="100" w:type="dxa"/>
            </w:tcMar>
          </w:tcPr>
          <w:p w14:paraId="16FF31D7" w14:textId="77777777" w:rsidR="00026B3B" w:rsidRDefault="00026B3B" w:rsidP="005F7386">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tc>
        <w:tc>
          <w:tcPr>
            <w:tcW w:w="4485" w:type="dxa"/>
            <w:shd w:val="clear" w:color="auto" w:fill="auto"/>
          </w:tcPr>
          <w:p w14:paraId="5727C338" w14:textId="77777777" w:rsidR="00026B3B" w:rsidRDefault="00026B3B" w:rsidP="005F7386"/>
        </w:tc>
      </w:tr>
    </w:tbl>
    <w:p w14:paraId="1A964EF8" w14:textId="77777777" w:rsidR="00026B3B" w:rsidRDefault="00026B3B" w:rsidP="00264A60">
      <w:pPr>
        <w:spacing w:after="0" w:line="240" w:lineRule="auto"/>
        <w:rPr>
          <w:rFonts w:ascii="Arial" w:hAnsi="Arial" w:cs="Arial"/>
          <w:b/>
          <w:bCs/>
          <w:sz w:val="28"/>
          <w:szCs w:val="28"/>
        </w:rPr>
      </w:pPr>
    </w:p>
    <w:p w14:paraId="12C18E13" w14:textId="558997ED" w:rsidR="009E68F8" w:rsidRPr="009E68F8" w:rsidRDefault="000342E7" w:rsidP="00264A60">
      <w:pPr>
        <w:spacing w:after="0" w:line="240" w:lineRule="auto"/>
        <w:rPr>
          <w:rFonts w:ascii="Arial" w:hAnsi="Arial" w:cs="Arial"/>
          <w:b/>
          <w:bCs/>
          <w:sz w:val="28"/>
          <w:szCs w:val="28"/>
        </w:rPr>
      </w:pPr>
      <w:r w:rsidRPr="011D9AEB">
        <w:rPr>
          <w:rFonts w:ascii="Arial" w:hAnsi="Arial" w:cs="Arial"/>
          <w:b/>
          <w:bCs/>
          <w:sz w:val="28"/>
          <w:szCs w:val="28"/>
        </w:rPr>
        <w:t xml:space="preserve">Section III – Substantive Changes </w:t>
      </w:r>
    </w:p>
    <w:p w14:paraId="04E0E2F3" w14:textId="7B8C0B97" w:rsidR="000342E7" w:rsidRPr="009E37D5" w:rsidRDefault="000342E7" w:rsidP="00834F47">
      <w:pPr>
        <w:rPr>
          <w:rFonts w:ascii="Times New Roman" w:hAnsi="Times New Roman" w:cs="Times New Roman"/>
        </w:rPr>
      </w:pPr>
      <w:r w:rsidRPr="0F553A31">
        <w:rPr>
          <w:rFonts w:ascii="Times New Roman" w:hAnsi="Times New Roman" w:cs="Times New Roman"/>
        </w:rPr>
        <w:t xml:space="preserve">Have any of the following substantive changes occurred during the </w:t>
      </w:r>
      <w:r w:rsidR="000E162C" w:rsidRPr="0F553A31">
        <w:rPr>
          <w:rFonts w:ascii="Times New Roman" w:hAnsi="Times New Roman" w:cs="Times New Roman"/>
        </w:rPr>
        <w:t>20</w:t>
      </w:r>
      <w:r w:rsidR="004B1D03">
        <w:rPr>
          <w:rFonts w:ascii="Times New Roman" w:hAnsi="Times New Roman" w:cs="Times New Roman"/>
        </w:rPr>
        <w:t>20</w:t>
      </w:r>
      <w:r w:rsidR="000E162C" w:rsidRPr="0F553A31">
        <w:rPr>
          <w:rFonts w:ascii="Times New Roman" w:hAnsi="Times New Roman" w:cs="Times New Roman"/>
        </w:rPr>
        <w:t>-20</w:t>
      </w:r>
      <w:r w:rsidR="00F264AE">
        <w:rPr>
          <w:rFonts w:ascii="Times New Roman" w:hAnsi="Times New Roman" w:cs="Times New Roman"/>
        </w:rPr>
        <w:t>2</w:t>
      </w:r>
      <w:r w:rsidR="004B1D03">
        <w:rPr>
          <w:rFonts w:ascii="Times New Roman" w:hAnsi="Times New Roman" w:cs="Times New Roman"/>
        </w:rPr>
        <w:t>1</w:t>
      </w:r>
      <w:r w:rsidR="000E162C" w:rsidRPr="0F553A31">
        <w:rPr>
          <w:rFonts w:ascii="Times New Roman" w:hAnsi="Times New Roman" w:cs="Times New Roman"/>
        </w:rPr>
        <w:t xml:space="preserve"> </w:t>
      </w:r>
      <w:r w:rsidRPr="0F553A31">
        <w:rPr>
          <w:rFonts w:ascii="Times New Roman" w:hAnsi="Times New Roman" w:cs="Times New Roman"/>
        </w:rPr>
        <w:t>academic year?</w:t>
      </w:r>
      <w:r w:rsidR="00BA28CC" w:rsidRPr="0F553A31">
        <w:rPr>
          <w:rFonts w:ascii="Times New Roman" w:hAnsi="Times New Roman" w:cs="Times New Roman"/>
        </w:rPr>
        <w:t xml:space="preserve">  If not, insert “none” after the question.</w:t>
      </w:r>
    </w:p>
    <w:p w14:paraId="419DA30F" w14:textId="6BD629FE" w:rsidR="000342E7" w:rsidRPr="009E37D5" w:rsidRDefault="000342E7" w:rsidP="0086222F">
      <w:pPr>
        <w:rPr>
          <w:rFonts w:ascii="Times New Roman" w:hAnsi="Times New Roman" w:cs="Times New Roman"/>
        </w:rPr>
      </w:pPr>
      <w:r w:rsidRPr="009E37D5">
        <w:rPr>
          <w:rFonts w:ascii="Times New Roman" w:hAnsi="Times New Roman" w:cs="Times New Roman"/>
        </w:rPr>
        <w:t>(A) Any changes in the published mission or objectives of the organization/institution or EPP?</w:t>
      </w:r>
      <w:r w:rsidR="003E03A5">
        <w:rPr>
          <w:rFonts w:ascii="Times New Roman" w:hAnsi="Times New Roman" w:cs="Times New Roman"/>
        </w:rPr>
        <w:t xml:space="preserve"> </w:t>
      </w:r>
    </w:p>
    <w:p w14:paraId="57854E0A" w14:textId="1A658BCA" w:rsidR="000342E7" w:rsidRDefault="000342E7" w:rsidP="000342E7">
      <w:pPr>
        <w:spacing w:after="0" w:line="240" w:lineRule="auto"/>
        <w:ind w:left="360"/>
        <w:rPr>
          <w:rFonts w:ascii="Times New Roman" w:hAnsi="Times New Roman" w:cs="Times New Roman"/>
        </w:rPr>
      </w:pPr>
      <w:r w:rsidRPr="009E37D5">
        <w:rPr>
          <w:rFonts w:ascii="Times New Roman" w:hAnsi="Times New Roman" w:cs="Times New Roman"/>
        </w:rPr>
        <w:t>Explanation if “Yes”</w:t>
      </w:r>
      <w:r w:rsidR="00CA0132">
        <w:rPr>
          <w:rFonts w:ascii="Times New Roman" w:hAnsi="Times New Roman" w:cs="Times New Roman"/>
        </w:rPr>
        <w:t xml:space="preserve">  </w:t>
      </w:r>
    </w:p>
    <w:p w14:paraId="4827B469" w14:textId="77777777" w:rsidR="000E162C" w:rsidRPr="00CA0132" w:rsidRDefault="000E162C" w:rsidP="000342E7">
      <w:pPr>
        <w:spacing w:after="0" w:line="240" w:lineRule="auto"/>
        <w:ind w:left="360"/>
        <w:rPr>
          <w:rFonts w:ascii="Times New Roman" w:hAnsi="Times New Roman" w:cs="Times New Roman"/>
          <w:color w:val="FF0000"/>
        </w:rPr>
      </w:pPr>
    </w:p>
    <w:tbl>
      <w:tblPr>
        <w:tblStyle w:val="TableGrid"/>
        <w:tblW w:w="0" w:type="auto"/>
        <w:tblLook w:val="04A0" w:firstRow="1" w:lastRow="0" w:firstColumn="1" w:lastColumn="0" w:noHBand="0" w:noVBand="1"/>
      </w:tblPr>
      <w:tblGrid>
        <w:gridCol w:w="9350"/>
      </w:tblGrid>
      <w:tr w:rsidR="000342E7" w:rsidRPr="009E37D5" w14:paraId="66BCD041" w14:textId="77777777" w:rsidTr="011D9AEB">
        <w:tc>
          <w:tcPr>
            <w:tcW w:w="9350" w:type="dxa"/>
          </w:tcPr>
          <w:p w14:paraId="300FBC70" w14:textId="28B10AD0" w:rsidR="00FE7F87" w:rsidRPr="009E37D5" w:rsidRDefault="00FE7F87" w:rsidP="001E101B">
            <w:pPr>
              <w:rPr>
                <w:rFonts w:ascii="Times New Roman" w:hAnsi="Times New Roman" w:cs="Times New Roman"/>
              </w:rPr>
            </w:pPr>
          </w:p>
        </w:tc>
      </w:tr>
    </w:tbl>
    <w:p w14:paraId="096F59EB" w14:textId="77777777" w:rsidR="000342E7" w:rsidRPr="009E37D5" w:rsidRDefault="000342E7" w:rsidP="000342E7">
      <w:pPr>
        <w:rPr>
          <w:rFonts w:ascii="Times New Roman" w:hAnsi="Times New Roman" w:cs="Times New Roman"/>
        </w:rPr>
      </w:pPr>
    </w:p>
    <w:p w14:paraId="1E44E48E" w14:textId="756CDAC7" w:rsidR="000342E7" w:rsidRPr="00CA0132" w:rsidRDefault="000342E7" w:rsidP="0086222F">
      <w:pPr>
        <w:rPr>
          <w:rFonts w:ascii="Times New Roman" w:hAnsi="Times New Roman" w:cs="Times New Roman"/>
          <w:color w:val="FF0000"/>
        </w:rPr>
      </w:pPr>
      <w:r w:rsidRPr="00351090">
        <w:rPr>
          <w:rFonts w:ascii="Times New Roman" w:hAnsi="Times New Roman" w:cs="Times New Roman"/>
        </w:rPr>
        <w:t>(</w:t>
      </w:r>
      <w:r w:rsidR="00026B3B">
        <w:rPr>
          <w:rFonts w:ascii="Times New Roman" w:hAnsi="Times New Roman" w:cs="Times New Roman"/>
        </w:rPr>
        <w:t>B</w:t>
      </w:r>
      <w:r w:rsidRPr="00351090">
        <w:rPr>
          <w:rFonts w:ascii="Times New Roman" w:hAnsi="Times New Roman" w:cs="Times New Roman"/>
        </w:rPr>
        <w:t>) Any added courses or programs that</w:t>
      </w:r>
      <w:r w:rsidRPr="009E37D5">
        <w:rPr>
          <w:rFonts w:ascii="Times New Roman" w:hAnsi="Times New Roman" w:cs="Times New Roman"/>
        </w:rPr>
        <w:t xml:space="preserve"> represent a significant departure, in terms of either content or delivery, from those that were approved</w:t>
      </w:r>
      <w:r w:rsidR="008B76A0">
        <w:rPr>
          <w:rFonts w:ascii="Times New Roman" w:hAnsi="Times New Roman" w:cs="Times New Roman"/>
        </w:rPr>
        <w:t xml:space="preserve"> by the Board</w:t>
      </w:r>
      <w:r w:rsidRPr="009E37D5">
        <w:rPr>
          <w:rFonts w:ascii="Times New Roman" w:hAnsi="Times New Roman" w:cs="Times New Roman"/>
        </w:rPr>
        <w:t>?</w:t>
      </w:r>
      <w:r w:rsidR="00CA0132">
        <w:rPr>
          <w:rFonts w:ascii="Times New Roman" w:hAnsi="Times New Roman" w:cs="Times New Roman"/>
        </w:rPr>
        <w:t xml:space="preserve"> </w:t>
      </w:r>
    </w:p>
    <w:p w14:paraId="5400E58A" w14:textId="77777777" w:rsidR="000342E7" w:rsidRDefault="000342E7" w:rsidP="000342E7">
      <w:pPr>
        <w:spacing w:after="0" w:line="240" w:lineRule="auto"/>
        <w:ind w:left="360"/>
        <w:rPr>
          <w:rFonts w:ascii="Times New Roman" w:hAnsi="Times New Roman" w:cs="Times New Roman"/>
        </w:rPr>
      </w:pPr>
      <w:r w:rsidRPr="009E37D5">
        <w:rPr>
          <w:rFonts w:ascii="Times New Roman" w:hAnsi="Times New Roman" w:cs="Times New Roman"/>
        </w:rPr>
        <w:t>Explanation if “Yes”</w:t>
      </w:r>
    </w:p>
    <w:p w14:paraId="254C0A1B" w14:textId="77777777" w:rsidR="000E162C" w:rsidRPr="009E37D5" w:rsidRDefault="000E162C" w:rsidP="000342E7">
      <w:pPr>
        <w:spacing w:after="0" w:line="240" w:lineRule="auto"/>
        <w:ind w:left="360"/>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0342E7" w:rsidRPr="009E37D5" w14:paraId="6ACA07A2" w14:textId="77777777" w:rsidTr="00522E76">
        <w:tc>
          <w:tcPr>
            <w:tcW w:w="9350" w:type="dxa"/>
          </w:tcPr>
          <w:p w14:paraId="4172C3B0" w14:textId="14032992" w:rsidR="00FE7F87" w:rsidRPr="009E37D5" w:rsidRDefault="00FE7F87" w:rsidP="00522E76">
            <w:pPr>
              <w:rPr>
                <w:rFonts w:ascii="Times New Roman" w:hAnsi="Times New Roman" w:cs="Times New Roman"/>
              </w:rPr>
            </w:pPr>
          </w:p>
        </w:tc>
      </w:tr>
    </w:tbl>
    <w:p w14:paraId="6393C3BE" w14:textId="77777777" w:rsidR="000342E7" w:rsidRPr="009E37D5" w:rsidRDefault="000342E7" w:rsidP="000342E7">
      <w:pPr>
        <w:rPr>
          <w:rFonts w:ascii="Times New Roman" w:hAnsi="Times New Roman" w:cs="Times New Roman"/>
        </w:rPr>
      </w:pPr>
    </w:p>
    <w:p w14:paraId="5EE1CEBF" w14:textId="0A770B8F" w:rsidR="000342E7" w:rsidRPr="009E37D5" w:rsidRDefault="000342E7" w:rsidP="0086222F">
      <w:pPr>
        <w:rPr>
          <w:rFonts w:ascii="Times New Roman" w:hAnsi="Times New Roman" w:cs="Times New Roman"/>
        </w:rPr>
      </w:pPr>
      <w:r w:rsidRPr="00351090">
        <w:rPr>
          <w:rFonts w:ascii="Times New Roman" w:hAnsi="Times New Roman" w:cs="Times New Roman"/>
        </w:rPr>
        <w:t>(</w:t>
      </w:r>
      <w:r w:rsidR="00026B3B">
        <w:rPr>
          <w:rFonts w:ascii="Times New Roman" w:hAnsi="Times New Roman" w:cs="Times New Roman"/>
        </w:rPr>
        <w:t>C</w:t>
      </w:r>
      <w:r w:rsidRPr="00351090">
        <w:rPr>
          <w:rFonts w:ascii="Times New Roman" w:hAnsi="Times New Roman" w:cs="Times New Roman"/>
        </w:rPr>
        <w:t>) Any change(s)</w:t>
      </w:r>
      <w:r w:rsidRPr="009E37D5">
        <w:rPr>
          <w:rFonts w:ascii="Times New Roman" w:hAnsi="Times New Roman" w:cs="Times New Roman"/>
        </w:rPr>
        <w:t xml:space="preserve"> in contract(s) with other providers for direct instructional services, including teach-out agreements (e.g. A teach-out agreement is a written agreement between accredited institutions that provide for the equitable treatment of students if one of those institutions stops offering an educational program before all students enrolled complete the program)?</w:t>
      </w:r>
      <w:r w:rsidR="003E03A5">
        <w:rPr>
          <w:rFonts w:ascii="Times New Roman" w:hAnsi="Times New Roman" w:cs="Times New Roman"/>
        </w:rPr>
        <w:t xml:space="preserve"> </w:t>
      </w:r>
    </w:p>
    <w:p w14:paraId="17C56F26" w14:textId="70C8B99F" w:rsidR="000342E7" w:rsidRDefault="000342E7" w:rsidP="000342E7">
      <w:pPr>
        <w:spacing w:after="0" w:line="240" w:lineRule="auto"/>
        <w:ind w:left="360"/>
        <w:rPr>
          <w:rFonts w:ascii="Times New Roman" w:hAnsi="Times New Roman" w:cs="Times New Roman"/>
        </w:rPr>
      </w:pPr>
      <w:r w:rsidRPr="009E37D5">
        <w:rPr>
          <w:rFonts w:ascii="Times New Roman" w:hAnsi="Times New Roman" w:cs="Times New Roman"/>
        </w:rPr>
        <w:t>Explanation if “Yes”</w:t>
      </w:r>
      <w:r w:rsidR="00CA0132">
        <w:rPr>
          <w:rFonts w:ascii="Times New Roman" w:hAnsi="Times New Roman" w:cs="Times New Roman"/>
        </w:rPr>
        <w:t xml:space="preserve">  </w:t>
      </w:r>
    </w:p>
    <w:p w14:paraId="503DCC70" w14:textId="77777777" w:rsidR="000E162C" w:rsidRPr="00CA0132" w:rsidRDefault="000E162C" w:rsidP="000342E7">
      <w:pPr>
        <w:spacing w:after="0" w:line="240" w:lineRule="auto"/>
        <w:ind w:left="360"/>
        <w:rPr>
          <w:rFonts w:ascii="Times New Roman" w:hAnsi="Times New Roman" w:cs="Times New Roman"/>
          <w:color w:val="FF0000"/>
        </w:rPr>
      </w:pPr>
    </w:p>
    <w:tbl>
      <w:tblPr>
        <w:tblStyle w:val="TableGrid"/>
        <w:tblW w:w="0" w:type="auto"/>
        <w:tblLook w:val="04A0" w:firstRow="1" w:lastRow="0" w:firstColumn="1" w:lastColumn="0" w:noHBand="0" w:noVBand="1"/>
      </w:tblPr>
      <w:tblGrid>
        <w:gridCol w:w="9350"/>
      </w:tblGrid>
      <w:tr w:rsidR="000342E7" w:rsidRPr="009E37D5" w14:paraId="6AAFC8D5" w14:textId="77777777" w:rsidTr="00522E76">
        <w:tc>
          <w:tcPr>
            <w:tcW w:w="9350" w:type="dxa"/>
          </w:tcPr>
          <w:p w14:paraId="0C45BEA7" w14:textId="585E777E" w:rsidR="00FE7F87" w:rsidRPr="009E37D5" w:rsidRDefault="00FE7F87" w:rsidP="00522E76">
            <w:pPr>
              <w:rPr>
                <w:rFonts w:ascii="Times New Roman" w:hAnsi="Times New Roman" w:cs="Times New Roman"/>
              </w:rPr>
            </w:pPr>
          </w:p>
        </w:tc>
      </w:tr>
    </w:tbl>
    <w:p w14:paraId="74B88E1C" w14:textId="77777777" w:rsidR="000342E7" w:rsidRPr="009E37D5" w:rsidRDefault="000342E7" w:rsidP="000342E7">
      <w:pPr>
        <w:rPr>
          <w:rFonts w:ascii="Times New Roman" w:hAnsi="Times New Roman" w:cs="Times New Roman"/>
        </w:rPr>
      </w:pPr>
    </w:p>
    <w:p w14:paraId="52CC3BEB" w14:textId="13C73E78" w:rsidR="000342E7" w:rsidRPr="009E37D5" w:rsidRDefault="000342E7" w:rsidP="0086222F">
      <w:pPr>
        <w:rPr>
          <w:rFonts w:ascii="Times New Roman" w:hAnsi="Times New Roman" w:cs="Times New Roman"/>
        </w:rPr>
      </w:pPr>
      <w:r w:rsidRPr="009E37D5">
        <w:rPr>
          <w:rFonts w:ascii="Times New Roman" w:hAnsi="Times New Roman" w:cs="Times New Roman"/>
        </w:rPr>
        <w:t>(</w:t>
      </w:r>
      <w:r w:rsidR="00026B3B">
        <w:rPr>
          <w:rFonts w:ascii="Times New Roman" w:hAnsi="Times New Roman" w:cs="Times New Roman"/>
        </w:rPr>
        <w:t>D</w:t>
      </w:r>
      <w:r w:rsidRPr="009E37D5">
        <w:rPr>
          <w:rFonts w:ascii="Times New Roman" w:hAnsi="Times New Roman" w:cs="Times New Roman"/>
        </w:rPr>
        <w:t>) Any change(s) that mean the EPP no longer satisfies approval standards or requirements?</w:t>
      </w:r>
    </w:p>
    <w:p w14:paraId="00238695" w14:textId="7A10B7A1" w:rsidR="000342E7" w:rsidRDefault="000342E7" w:rsidP="000342E7">
      <w:pPr>
        <w:spacing w:after="0" w:line="240" w:lineRule="auto"/>
        <w:ind w:left="360"/>
        <w:rPr>
          <w:rFonts w:ascii="Times New Roman" w:hAnsi="Times New Roman" w:cs="Times New Roman"/>
        </w:rPr>
      </w:pPr>
      <w:r w:rsidRPr="009E37D5">
        <w:rPr>
          <w:rFonts w:ascii="Times New Roman" w:hAnsi="Times New Roman" w:cs="Times New Roman"/>
        </w:rPr>
        <w:t>Explanation if changed</w:t>
      </w:r>
      <w:r w:rsidR="00CA0132">
        <w:rPr>
          <w:rFonts w:ascii="Times New Roman" w:hAnsi="Times New Roman" w:cs="Times New Roman"/>
        </w:rPr>
        <w:t xml:space="preserve">  </w:t>
      </w:r>
    </w:p>
    <w:p w14:paraId="3123361C" w14:textId="77777777" w:rsidR="007744E7" w:rsidRPr="009E68F8" w:rsidRDefault="007744E7" w:rsidP="000342E7">
      <w:pPr>
        <w:spacing w:after="0" w:line="240" w:lineRule="auto"/>
        <w:ind w:left="360"/>
        <w:rPr>
          <w:rFonts w:ascii="Times New Roman" w:hAnsi="Times New Roman" w:cs="Times New Roman"/>
          <w:color w:val="FF0000"/>
        </w:rPr>
      </w:pPr>
    </w:p>
    <w:tbl>
      <w:tblPr>
        <w:tblStyle w:val="TableGrid"/>
        <w:tblW w:w="0" w:type="auto"/>
        <w:tblLook w:val="04A0" w:firstRow="1" w:lastRow="0" w:firstColumn="1" w:lastColumn="0" w:noHBand="0" w:noVBand="1"/>
      </w:tblPr>
      <w:tblGrid>
        <w:gridCol w:w="9350"/>
      </w:tblGrid>
      <w:tr w:rsidR="000342E7" w:rsidRPr="009E37D5" w14:paraId="7B073DFA" w14:textId="77777777" w:rsidTr="00522E76">
        <w:tc>
          <w:tcPr>
            <w:tcW w:w="9350" w:type="dxa"/>
          </w:tcPr>
          <w:p w14:paraId="6DEEBE4B" w14:textId="5DB445B4" w:rsidR="00FE7F87" w:rsidRPr="009E37D5" w:rsidRDefault="00FE7F87" w:rsidP="00522E76">
            <w:pPr>
              <w:rPr>
                <w:rFonts w:ascii="Times New Roman" w:hAnsi="Times New Roman" w:cs="Times New Roman"/>
              </w:rPr>
            </w:pPr>
          </w:p>
        </w:tc>
      </w:tr>
    </w:tbl>
    <w:p w14:paraId="5FE19C46" w14:textId="77777777" w:rsidR="000342E7" w:rsidRPr="009E37D5" w:rsidRDefault="000342E7" w:rsidP="000342E7">
      <w:pPr>
        <w:rPr>
          <w:rFonts w:ascii="Times New Roman" w:hAnsi="Times New Roman" w:cs="Times New Roman"/>
        </w:rPr>
      </w:pPr>
    </w:p>
    <w:p w14:paraId="6D351E64" w14:textId="662BE1F7" w:rsidR="000342E7" w:rsidRPr="009E37D5" w:rsidRDefault="000342E7" w:rsidP="000F52C8">
      <w:pPr>
        <w:rPr>
          <w:rFonts w:ascii="Times New Roman" w:hAnsi="Times New Roman" w:cs="Times New Roman"/>
        </w:rPr>
      </w:pPr>
      <w:r w:rsidRPr="009E37D5">
        <w:rPr>
          <w:rFonts w:ascii="Times New Roman" w:hAnsi="Times New Roman" w:cs="Times New Roman"/>
        </w:rPr>
        <w:t>(</w:t>
      </w:r>
      <w:r w:rsidR="00026B3B">
        <w:rPr>
          <w:rFonts w:ascii="Times New Roman" w:hAnsi="Times New Roman" w:cs="Times New Roman"/>
        </w:rPr>
        <w:t>E</w:t>
      </w:r>
      <w:r w:rsidRPr="009E37D5">
        <w:rPr>
          <w:rFonts w:ascii="Times New Roman" w:hAnsi="Times New Roman" w:cs="Times New Roman"/>
        </w:rPr>
        <w:t xml:space="preserve">) Any change(s) in </w:t>
      </w:r>
      <w:r w:rsidR="00EF30B4">
        <w:rPr>
          <w:rFonts w:ascii="Times New Roman" w:hAnsi="Times New Roman" w:cs="Times New Roman"/>
        </w:rPr>
        <w:t>institutional</w:t>
      </w:r>
      <w:r w:rsidRPr="009E37D5">
        <w:rPr>
          <w:rFonts w:ascii="Times New Roman" w:hAnsi="Times New Roman" w:cs="Times New Roman"/>
        </w:rPr>
        <w:t xml:space="preserve"> accreditation status?</w:t>
      </w:r>
      <w:r w:rsidR="009202F5" w:rsidRPr="009E37D5">
        <w:rPr>
          <w:rFonts w:ascii="Times New Roman" w:hAnsi="Times New Roman" w:cs="Times New Roman"/>
        </w:rPr>
        <w:t xml:space="preserve"> </w:t>
      </w:r>
    </w:p>
    <w:p w14:paraId="70EACB78" w14:textId="6E619BFD" w:rsidR="000342E7" w:rsidRDefault="000342E7" w:rsidP="000342E7">
      <w:pPr>
        <w:spacing w:after="0" w:line="240" w:lineRule="auto"/>
        <w:ind w:left="360"/>
        <w:rPr>
          <w:rFonts w:ascii="Times New Roman" w:hAnsi="Times New Roman" w:cs="Times New Roman"/>
        </w:rPr>
      </w:pPr>
      <w:r w:rsidRPr="009E37D5">
        <w:rPr>
          <w:rFonts w:ascii="Times New Roman" w:hAnsi="Times New Roman" w:cs="Times New Roman"/>
        </w:rPr>
        <w:t>Explanation if changed</w:t>
      </w:r>
      <w:r w:rsidR="009E68F8">
        <w:rPr>
          <w:rFonts w:ascii="Times New Roman" w:hAnsi="Times New Roman" w:cs="Times New Roman"/>
        </w:rPr>
        <w:t xml:space="preserve"> </w:t>
      </w:r>
    </w:p>
    <w:p w14:paraId="2EDFABE3" w14:textId="77777777" w:rsidR="007744E7" w:rsidRPr="009E68F8" w:rsidRDefault="007744E7" w:rsidP="000342E7">
      <w:pPr>
        <w:spacing w:after="0" w:line="240" w:lineRule="auto"/>
        <w:ind w:left="360"/>
        <w:rPr>
          <w:rFonts w:ascii="Times New Roman" w:hAnsi="Times New Roman" w:cs="Times New Roman"/>
          <w:color w:val="FF0000"/>
        </w:rPr>
      </w:pPr>
    </w:p>
    <w:tbl>
      <w:tblPr>
        <w:tblStyle w:val="TableGrid"/>
        <w:tblW w:w="0" w:type="auto"/>
        <w:tblLook w:val="04A0" w:firstRow="1" w:lastRow="0" w:firstColumn="1" w:lastColumn="0" w:noHBand="0" w:noVBand="1"/>
      </w:tblPr>
      <w:tblGrid>
        <w:gridCol w:w="9350"/>
      </w:tblGrid>
      <w:tr w:rsidR="000342E7" w:rsidRPr="009E37D5" w14:paraId="7F7D48C1" w14:textId="77777777" w:rsidTr="00522E76">
        <w:tc>
          <w:tcPr>
            <w:tcW w:w="9350" w:type="dxa"/>
          </w:tcPr>
          <w:p w14:paraId="7A8C9D59" w14:textId="67E2E880" w:rsidR="006E685D" w:rsidRPr="009E37D5" w:rsidRDefault="006E685D" w:rsidP="00522E76">
            <w:pPr>
              <w:rPr>
                <w:rFonts w:ascii="Times New Roman" w:hAnsi="Times New Roman" w:cs="Times New Roman"/>
              </w:rPr>
            </w:pPr>
          </w:p>
        </w:tc>
      </w:tr>
    </w:tbl>
    <w:p w14:paraId="4A2EA6BB" w14:textId="77777777" w:rsidR="009E7E12" w:rsidRPr="00BC3975" w:rsidRDefault="009E7E12" w:rsidP="000342E7">
      <w:pPr>
        <w:rPr>
          <w:rFonts w:ascii="Times New Roman" w:hAnsi="Times New Roman" w:cs="Times New Roman"/>
        </w:rPr>
      </w:pPr>
    </w:p>
    <w:p w14:paraId="488C94E1" w14:textId="611453E6" w:rsidR="00BE774A" w:rsidRDefault="00BC3975">
      <w:pPr>
        <w:rPr>
          <w:rFonts w:ascii="Times New Roman" w:hAnsi="Times New Roman" w:cs="Times New Roman"/>
          <w:bCs/>
        </w:rPr>
      </w:pPr>
      <w:r w:rsidRPr="00BC3975">
        <w:rPr>
          <w:rFonts w:ascii="Times New Roman" w:hAnsi="Times New Roman" w:cs="Times New Roman"/>
          <w:bCs/>
        </w:rPr>
        <w:lastRenderedPageBreak/>
        <w:t>(</w:t>
      </w:r>
      <w:r w:rsidR="00026B3B">
        <w:rPr>
          <w:rFonts w:ascii="Times New Roman" w:hAnsi="Times New Roman" w:cs="Times New Roman"/>
          <w:bCs/>
        </w:rPr>
        <w:t>F</w:t>
      </w:r>
      <w:r w:rsidRPr="00BC3975">
        <w:rPr>
          <w:rFonts w:ascii="Times New Roman" w:hAnsi="Times New Roman" w:cs="Times New Roman"/>
          <w:bCs/>
        </w:rPr>
        <w:t xml:space="preserve">) </w:t>
      </w:r>
      <w:r w:rsidR="00BE774A" w:rsidRPr="00BC3975">
        <w:rPr>
          <w:rFonts w:ascii="Times New Roman" w:hAnsi="Times New Roman" w:cs="Times New Roman"/>
          <w:bCs/>
        </w:rPr>
        <w:t>Any change in the legal status, form of control, or ownership of the EPP?</w:t>
      </w:r>
      <w:r w:rsidR="003E03A5">
        <w:rPr>
          <w:rFonts w:ascii="Times New Roman" w:hAnsi="Times New Roman" w:cs="Times New Roman"/>
          <w:bCs/>
        </w:rPr>
        <w:t xml:space="preserve"> </w:t>
      </w:r>
    </w:p>
    <w:tbl>
      <w:tblPr>
        <w:tblStyle w:val="TableGrid"/>
        <w:tblW w:w="0" w:type="auto"/>
        <w:tblLook w:val="04A0" w:firstRow="1" w:lastRow="0" w:firstColumn="1" w:lastColumn="0" w:noHBand="0" w:noVBand="1"/>
      </w:tblPr>
      <w:tblGrid>
        <w:gridCol w:w="9350"/>
      </w:tblGrid>
      <w:tr w:rsidR="00BC3975" w:rsidRPr="009E37D5" w14:paraId="437F3506" w14:textId="77777777" w:rsidTr="00522E76">
        <w:tc>
          <w:tcPr>
            <w:tcW w:w="9350" w:type="dxa"/>
          </w:tcPr>
          <w:p w14:paraId="15CBB8DA" w14:textId="63E3794A" w:rsidR="006E685D" w:rsidRPr="009E37D5" w:rsidRDefault="006E685D" w:rsidP="00522E76">
            <w:pPr>
              <w:rPr>
                <w:rFonts w:ascii="Times New Roman" w:hAnsi="Times New Roman" w:cs="Times New Roman"/>
              </w:rPr>
            </w:pPr>
          </w:p>
        </w:tc>
      </w:tr>
    </w:tbl>
    <w:p w14:paraId="267D7E72" w14:textId="77777777" w:rsidR="00026B3B" w:rsidRDefault="00026B3B">
      <w:pPr>
        <w:rPr>
          <w:rFonts w:ascii="Arial" w:hAnsi="Arial" w:cs="Arial"/>
          <w:b/>
          <w:bCs/>
          <w:sz w:val="28"/>
          <w:szCs w:val="28"/>
        </w:rPr>
      </w:pPr>
    </w:p>
    <w:p w14:paraId="4C12FB84" w14:textId="691EEB5B" w:rsidR="006620E1" w:rsidRDefault="006620E1">
      <w:pPr>
        <w:rPr>
          <w:rFonts w:ascii="Arial" w:hAnsi="Arial" w:cs="Arial"/>
          <w:b/>
          <w:bCs/>
          <w:sz w:val="28"/>
          <w:szCs w:val="28"/>
        </w:rPr>
      </w:pPr>
      <w:r>
        <w:rPr>
          <w:rFonts w:ascii="Arial" w:hAnsi="Arial" w:cs="Arial"/>
          <w:b/>
          <w:bCs/>
          <w:sz w:val="28"/>
          <w:szCs w:val="28"/>
        </w:rPr>
        <w:t xml:space="preserve">Section IV. </w:t>
      </w:r>
      <w:r w:rsidRPr="009E37D5">
        <w:rPr>
          <w:rFonts w:ascii="Arial" w:hAnsi="Arial" w:cs="Arial"/>
          <w:b/>
          <w:bCs/>
          <w:sz w:val="28"/>
          <w:szCs w:val="28"/>
        </w:rPr>
        <w:t>–</w:t>
      </w:r>
      <w:r>
        <w:rPr>
          <w:rFonts w:ascii="Arial" w:hAnsi="Arial" w:cs="Arial"/>
          <w:b/>
          <w:bCs/>
          <w:sz w:val="28"/>
          <w:szCs w:val="28"/>
        </w:rPr>
        <w:t xml:space="preserve"> Required Information</w:t>
      </w:r>
    </w:p>
    <w:p w14:paraId="1B793FE9" w14:textId="179B94BF" w:rsidR="00D022A3" w:rsidRDefault="00D022A3" w:rsidP="00D022A3">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sidRPr="001E101B">
        <w:rPr>
          <w:rFonts w:ascii="Times New Roman" w:eastAsia="Times New Roman" w:hAnsi="Times New Roman" w:cs="Times New Roman"/>
        </w:rPr>
        <w:t>.</w:t>
      </w:r>
      <w:r w:rsidRPr="001E101B">
        <w:t xml:space="preserve"> </w:t>
      </w:r>
      <w:r w:rsidR="00C03122">
        <w:rPr>
          <w:rFonts w:ascii="Times New Roman" w:eastAsia="Times New Roman" w:hAnsi="Times New Roman" w:cs="Times New Roman"/>
        </w:rPr>
        <w:t>Describe the e</w:t>
      </w:r>
      <w:r w:rsidRPr="001E101B">
        <w:rPr>
          <w:rFonts w:ascii="Times New Roman" w:eastAsia="Times New Roman" w:hAnsi="Times New Roman" w:cs="Times New Roman"/>
        </w:rPr>
        <w:t>vidence</w:t>
      </w:r>
      <w:r w:rsidRPr="009E37D5">
        <w:rPr>
          <w:rFonts w:ascii="Times New Roman" w:eastAsia="Times New Roman" w:hAnsi="Times New Roman" w:cs="Times New Roman"/>
        </w:rPr>
        <w:t xml:space="preserve"> </w:t>
      </w:r>
      <w:r w:rsidR="00C03122">
        <w:rPr>
          <w:rFonts w:ascii="Times New Roman" w:eastAsia="Times New Roman" w:hAnsi="Times New Roman" w:cs="Times New Roman"/>
        </w:rPr>
        <w:t xml:space="preserve">that is collected from </w:t>
      </w:r>
      <w:r w:rsidRPr="009E37D5">
        <w:rPr>
          <w:rFonts w:ascii="Times New Roman" w:eastAsia="Times New Roman" w:hAnsi="Times New Roman" w:cs="Times New Roman"/>
        </w:rPr>
        <w:t xml:space="preserve">candidates </w:t>
      </w:r>
      <w:r w:rsidR="00C03122">
        <w:rPr>
          <w:rFonts w:ascii="Times New Roman" w:eastAsia="Times New Roman" w:hAnsi="Times New Roman" w:cs="Times New Roman"/>
        </w:rPr>
        <w:t>demonstrating that they can apply the standards described</w:t>
      </w:r>
      <w:r w:rsidRPr="009E37D5">
        <w:rPr>
          <w:rFonts w:ascii="Times New Roman" w:eastAsia="Times New Roman" w:hAnsi="Times New Roman" w:cs="Times New Roman"/>
        </w:rPr>
        <w:t xml:space="preserve"> HTSB’s Code of Ethics.</w:t>
      </w:r>
      <w:r>
        <w:rPr>
          <w:rFonts w:ascii="Times New Roman" w:eastAsia="Times New Roman" w:hAnsi="Times New Roman" w:cs="Times New Roman"/>
        </w:rPr>
        <w:t xml:space="preserve">  </w:t>
      </w:r>
    </w:p>
    <w:p w14:paraId="15959BA6" w14:textId="77777777" w:rsidR="00D022A3" w:rsidRPr="009E68F8" w:rsidRDefault="00D022A3" w:rsidP="00D022A3">
      <w:pPr>
        <w:spacing w:after="0" w:line="240" w:lineRule="auto"/>
        <w:rPr>
          <w:rFonts w:ascii="Times New Roman" w:eastAsia="Times New Roman" w:hAnsi="Times New Roman" w:cs="Times New Roman"/>
          <w:color w:val="FF0000"/>
        </w:rPr>
      </w:pPr>
    </w:p>
    <w:tbl>
      <w:tblPr>
        <w:tblStyle w:val="TableGrid"/>
        <w:tblW w:w="0" w:type="auto"/>
        <w:tblLook w:val="04A0" w:firstRow="1" w:lastRow="0" w:firstColumn="1" w:lastColumn="0" w:noHBand="0" w:noVBand="1"/>
      </w:tblPr>
      <w:tblGrid>
        <w:gridCol w:w="9350"/>
      </w:tblGrid>
      <w:tr w:rsidR="00D022A3" w:rsidRPr="009E37D5" w14:paraId="2C2002A2" w14:textId="77777777" w:rsidTr="00215F11">
        <w:trPr>
          <w:trHeight w:val="213"/>
        </w:trPr>
        <w:tc>
          <w:tcPr>
            <w:tcW w:w="9350" w:type="dxa"/>
          </w:tcPr>
          <w:p w14:paraId="7F0CE0FB" w14:textId="77777777" w:rsidR="00D022A3" w:rsidRPr="009E37D5" w:rsidRDefault="00D022A3" w:rsidP="00026B3B">
            <w:pPr>
              <w:rPr>
                <w:rFonts w:ascii="Times New Roman" w:eastAsia="Times New Roman" w:hAnsi="Times New Roman" w:cs="Times New Roman"/>
              </w:rPr>
            </w:pPr>
          </w:p>
        </w:tc>
      </w:tr>
    </w:tbl>
    <w:p w14:paraId="3C256AD2" w14:textId="77777777" w:rsidR="00D022A3" w:rsidRDefault="00D022A3" w:rsidP="00D022A3">
      <w:pPr>
        <w:spacing w:after="0" w:line="240" w:lineRule="auto"/>
        <w:rPr>
          <w:rFonts w:ascii="Times New Roman" w:eastAsia="Times New Roman" w:hAnsi="Times New Roman" w:cs="Times New Roman"/>
        </w:rPr>
      </w:pPr>
    </w:p>
    <w:p w14:paraId="04024C6A" w14:textId="3360A9C9" w:rsidR="00D022A3" w:rsidRDefault="00D022A3" w:rsidP="00D022A3">
      <w:pPr>
        <w:spacing w:after="0" w:line="240" w:lineRule="auto"/>
        <w:rPr>
          <w:rFonts w:ascii="Times New Roman" w:eastAsia="Times New Roman" w:hAnsi="Times New Roman" w:cs="Times New Roman"/>
        </w:rPr>
      </w:pPr>
      <w:r w:rsidRPr="001E101B">
        <w:rPr>
          <w:rFonts w:ascii="Times New Roman" w:eastAsia="Times New Roman" w:hAnsi="Times New Roman" w:cs="Times New Roman"/>
        </w:rPr>
        <w:t>2.</w:t>
      </w:r>
      <w:r w:rsidRPr="001E101B">
        <w:t xml:space="preserve"> </w:t>
      </w:r>
      <w:r w:rsidR="00FB7536">
        <w:rPr>
          <w:rFonts w:ascii="Times New Roman" w:eastAsia="Times New Roman" w:hAnsi="Times New Roman" w:cs="Times New Roman"/>
        </w:rPr>
        <w:t>Describe any mentoring support provided to your candidates after program completion.</w:t>
      </w:r>
      <w:r>
        <w:rPr>
          <w:rFonts w:ascii="Times New Roman" w:eastAsia="Times New Roman" w:hAnsi="Times New Roman" w:cs="Times New Roman"/>
        </w:rPr>
        <w:t xml:space="preserve">  </w:t>
      </w:r>
    </w:p>
    <w:p w14:paraId="673A2B17" w14:textId="77777777" w:rsidR="00D022A3" w:rsidRPr="009E68F8" w:rsidRDefault="00D022A3" w:rsidP="00D022A3">
      <w:pPr>
        <w:spacing w:after="0" w:line="240" w:lineRule="auto"/>
        <w:rPr>
          <w:rFonts w:ascii="Times New Roman" w:eastAsia="Times New Roman" w:hAnsi="Times New Roman" w:cs="Times New Roman"/>
          <w:color w:val="FF0000"/>
        </w:rPr>
      </w:pPr>
    </w:p>
    <w:tbl>
      <w:tblPr>
        <w:tblStyle w:val="TableGrid"/>
        <w:tblW w:w="0" w:type="auto"/>
        <w:tblLook w:val="04A0" w:firstRow="1" w:lastRow="0" w:firstColumn="1" w:lastColumn="0" w:noHBand="0" w:noVBand="1"/>
      </w:tblPr>
      <w:tblGrid>
        <w:gridCol w:w="9350"/>
      </w:tblGrid>
      <w:tr w:rsidR="00D022A3" w:rsidRPr="009E37D5" w14:paraId="4CA61B7C" w14:textId="77777777" w:rsidTr="00215F11">
        <w:trPr>
          <w:trHeight w:val="213"/>
        </w:trPr>
        <w:tc>
          <w:tcPr>
            <w:tcW w:w="9350" w:type="dxa"/>
          </w:tcPr>
          <w:p w14:paraId="24A442DF" w14:textId="7E0B9264" w:rsidR="00D022A3" w:rsidRPr="009E37D5" w:rsidRDefault="00D022A3" w:rsidP="00215F11">
            <w:pPr>
              <w:rPr>
                <w:rFonts w:ascii="Times New Roman" w:eastAsia="Times New Roman" w:hAnsi="Times New Roman" w:cs="Times New Roman"/>
              </w:rPr>
            </w:pPr>
          </w:p>
        </w:tc>
      </w:tr>
    </w:tbl>
    <w:p w14:paraId="661FB2E5" w14:textId="77777777" w:rsidR="002B51DD" w:rsidRDefault="002B51DD" w:rsidP="00FB7536">
      <w:pPr>
        <w:spacing w:after="0" w:line="240" w:lineRule="auto"/>
        <w:rPr>
          <w:rFonts w:ascii="Times New Roman" w:eastAsia="Times New Roman" w:hAnsi="Times New Roman" w:cs="Times New Roman"/>
        </w:rPr>
      </w:pPr>
      <w:bookmarkStart w:id="2" w:name="_Hlk82427608"/>
    </w:p>
    <w:p w14:paraId="6A56563B" w14:textId="5566DC56" w:rsidR="00FB7536" w:rsidRPr="000A6910" w:rsidRDefault="00FB7536" w:rsidP="00FB7536">
      <w:pPr>
        <w:spacing w:after="0" w:line="240" w:lineRule="auto"/>
        <w:rPr>
          <w:rFonts w:ascii="Times New Roman" w:eastAsia="Times New Roman" w:hAnsi="Times New Roman" w:cs="Times New Roman"/>
        </w:rPr>
      </w:pPr>
      <w:r w:rsidRPr="000A6910">
        <w:rPr>
          <w:rFonts w:ascii="Times New Roman" w:eastAsia="Times New Roman" w:hAnsi="Times New Roman" w:cs="Times New Roman"/>
        </w:rPr>
        <w:t xml:space="preserve">3. Describe </w:t>
      </w:r>
      <w:r w:rsidRPr="000A6910">
        <w:rPr>
          <w:rFonts w:ascii="Times New Roman" w:hAnsi="Times New Roman" w:cs="Times New Roman"/>
        </w:rPr>
        <w:t>training provided to mentor/cooperating teachers before pairing them with candidates and during the student teaching/Internship.</w:t>
      </w:r>
    </w:p>
    <w:bookmarkEnd w:id="2"/>
    <w:p w14:paraId="0D371052" w14:textId="77777777" w:rsidR="00FB7536" w:rsidRPr="009E68F8" w:rsidRDefault="00FB7536" w:rsidP="00FB7536">
      <w:pPr>
        <w:spacing w:after="0" w:line="240" w:lineRule="auto"/>
        <w:rPr>
          <w:rFonts w:ascii="Times New Roman" w:eastAsia="Times New Roman" w:hAnsi="Times New Roman" w:cs="Times New Roman"/>
          <w:color w:val="FF0000"/>
        </w:rPr>
      </w:pPr>
    </w:p>
    <w:tbl>
      <w:tblPr>
        <w:tblStyle w:val="TableGrid"/>
        <w:tblW w:w="0" w:type="auto"/>
        <w:tblLook w:val="04A0" w:firstRow="1" w:lastRow="0" w:firstColumn="1" w:lastColumn="0" w:noHBand="0" w:noVBand="1"/>
      </w:tblPr>
      <w:tblGrid>
        <w:gridCol w:w="9350"/>
      </w:tblGrid>
      <w:tr w:rsidR="00FB7536" w:rsidRPr="009E37D5" w14:paraId="0B45D294" w14:textId="77777777" w:rsidTr="00215F11">
        <w:trPr>
          <w:trHeight w:val="213"/>
        </w:trPr>
        <w:tc>
          <w:tcPr>
            <w:tcW w:w="9350" w:type="dxa"/>
          </w:tcPr>
          <w:p w14:paraId="6140B7A9" w14:textId="77777777" w:rsidR="005A20F7" w:rsidRDefault="005A20F7" w:rsidP="005A20F7">
            <w:pPr>
              <w:rPr>
                <w:rFonts w:ascii="Times New Roman" w:hAnsi="Times New Roman" w:cs="Times New Roman"/>
              </w:rPr>
            </w:pPr>
          </w:p>
          <w:p w14:paraId="3FA28A31" w14:textId="1CFC0A34" w:rsidR="00654963" w:rsidRPr="007B5C59" w:rsidRDefault="007B5C59" w:rsidP="00654963">
            <w:pPr>
              <w:rPr>
                <w:rFonts w:ascii="Times New Roman" w:hAnsi="Times New Roman" w:cs="Times New Roman"/>
              </w:rPr>
            </w:pPr>
            <w:r>
              <w:rPr>
                <w:rFonts w:ascii="Times New Roman" w:hAnsi="Times New Roman" w:cs="Times New Roman"/>
              </w:rPr>
              <w:t xml:space="preserve"> </w:t>
            </w:r>
          </w:p>
          <w:p w14:paraId="3056C163" w14:textId="77777777" w:rsidR="00FB7536" w:rsidRPr="009E37D5" w:rsidRDefault="00FB7536" w:rsidP="00394EF2">
            <w:pPr>
              <w:rPr>
                <w:rFonts w:ascii="Times New Roman" w:eastAsia="Times New Roman" w:hAnsi="Times New Roman" w:cs="Times New Roman"/>
              </w:rPr>
            </w:pPr>
          </w:p>
        </w:tc>
      </w:tr>
    </w:tbl>
    <w:p w14:paraId="623CE695" w14:textId="77777777" w:rsidR="002B51DD" w:rsidRDefault="002B51DD" w:rsidP="00C24D4D">
      <w:pPr>
        <w:spacing w:after="0" w:line="240" w:lineRule="auto"/>
        <w:rPr>
          <w:rFonts w:ascii="Times New Roman" w:eastAsia="Times New Roman" w:hAnsi="Times New Roman" w:cs="Times New Roman"/>
        </w:rPr>
      </w:pPr>
    </w:p>
    <w:p w14:paraId="153F6F3A" w14:textId="389C60DE" w:rsidR="00C24D4D" w:rsidRPr="000A6910" w:rsidRDefault="00C24D4D" w:rsidP="00C24D4D">
      <w:pPr>
        <w:spacing w:after="0" w:line="240" w:lineRule="auto"/>
        <w:rPr>
          <w:rFonts w:ascii="Times New Roman" w:eastAsia="Times New Roman" w:hAnsi="Times New Roman" w:cs="Times New Roman"/>
        </w:rPr>
      </w:pPr>
      <w:r>
        <w:rPr>
          <w:rFonts w:ascii="Times New Roman" w:eastAsia="Times New Roman" w:hAnsi="Times New Roman" w:cs="Times New Roman"/>
        </w:rPr>
        <w:t>4</w:t>
      </w:r>
      <w:r w:rsidRPr="000A6910">
        <w:rPr>
          <w:rFonts w:ascii="Times New Roman" w:eastAsia="Times New Roman" w:hAnsi="Times New Roman" w:cs="Times New Roman"/>
        </w:rPr>
        <w:t xml:space="preserve">. Describe </w:t>
      </w:r>
      <w:r w:rsidRPr="000A6910">
        <w:rPr>
          <w:rFonts w:ascii="Times New Roman" w:hAnsi="Times New Roman" w:cs="Times New Roman"/>
        </w:rPr>
        <w:t>t</w:t>
      </w:r>
      <w:r>
        <w:rPr>
          <w:rFonts w:ascii="Times New Roman" w:hAnsi="Times New Roman" w:cs="Times New Roman"/>
        </w:rPr>
        <w:t>he process used when a teacher candidate no longer shows the potential to be recommended for licensure</w:t>
      </w:r>
      <w:r w:rsidRPr="000A6910">
        <w:rPr>
          <w:rFonts w:ascii="Times New Roman" w:hAnsi="Times New Roman" w:cs="Times New Roman"/>
        </w:rPr>
        <w:t>.</w:t>
      </w:r>
    </w:p>
    <w:p w14:paraId="3D9AAF14" w14:textId="77777777" w:rsidR="00C24D4D" w:rsidRPr="009E68F8" w:rsidRDefault="00C24D4D" w:rsidP="00C24D4D">
      <w:pPr>
        <w:spacing w:after="0" w:line="240" w:lineRule="auto"/>
        <w:rPr>
          <w:rFonts w:ascii="Times New Roman" w:eastAsia="Times New Roman" w:hAnsi="Times New Roman" w:cs="Times New Roman"/>
          <w:color w:val="FF0000"/>
        </w:rPr>
      </w:pPr>
    </w:p>
    <w:tbl>
      <w:tblPr>
        <w:tblStyle w:val="TableGrid"/>
        <w:tblW w:w="0" w:type="auto"/>
        <w:tblLook w:val="04A0" w:firstRow="1" w:lastRow="0" w:firstColumn="1" w:lastColumn="0" w:noHBand="0" w:noVBand="1"/>
      </w:tblPr>
      <w:tblGrid>
        <w:gridCol w:w="9350"/>
      </w:tblGrid>
      <w:tr w:rsidR="00C24D4D" w:rsidRPr="009E37D5" w14:paraId="15FE6B60" w14:textId="77777777" w:rsidTr="000A0052">
        <w:trPr>
          <w:trHeight w:val="213"/>
        </w:trPr>
        <w:tc>
          <w:tcPr>
            <w:tcW w:w="9350" w:type="dxa"/>
          </w:tcPr>
          <w:p w14:paraId="2396175E" w14:textId="1BDC47F8" w:rsidR="00332A62" w:rsidRDefault="00332A62" w:rsidP="00332A62">
            <w:pPr>
              <w:rPr>
                <w:rFonts w:ascii="Times New Roman" w:eastAsia="Times New Roman" w:hAnsi="Times New Roman" w:cs="Times New Roman"/>
              </w:rPr>
            </w:pPr>
          </w:p>
          <w:p w14:paraId="4D4CCA6C" w14:textId="626B398E" w:rsidR="00C24D4D" w:rsidRPr="009E37D5" w:rsidRDefault="00C24D4D" w:rsidP="00332A62">
            <w:pPr>
              <w:rPr>
                <w:rFonts w:ascii="Times New Roman" w:eastAsia="Times New Roman" w:hAnsi="Times New Roman" w:cs="Times New Roman"/>
              </w:rPr>
            </w:pPr>
          </w:p>
        </w:tc>
      </w:tr>
    </w:tbl>
    <w:p w14:paraId="21D8CD0F" w14:textId="77777777" w:rsidR="00C24D4D" w:rsidRDefault="00C24D4D">
      <w:pPr>
        <w:rPr>
          <w:rFonts w:ascii="Arial" w:hAnsi="Arial" w:cs="Arial"/>
          <w:b/>
          <w:bCs/>
          <w:sz w:val="28"/>
          <w:szCs w:val="28"/>
        </w:rPr>
      </w:pPr>
    </w:p>
    <w:p w14:paraId="5D03CEEB" w14:textId="6E37510F" w:rsidR="006F7E9C" w:rsidRPr="009E37D5" w:rsidRDefault="002C2048">
      <w:pPr>
        <w:rPr>
          <w:rFonts w:ascii="Arial" w:hAnsi="Arial" w:cs="Arial"/>
          <w:b/>
          <w:bCs/>
          <w:sz w:val="28"/>
          <w:szCs w:val="28"/>
        </w:rPr>
      </w:pPr>
      <w:r w:rsidRPr="009E37D5">
        <w:rPr>
          <w:rFonts w:ascii="Arial" w:hAnsi="Arial" w:cs="Arial"/>
          <w:b/>
          <w:bCs/>
          <w:sz w:val="28"/>
          <w:szCs w:val="28"/>
        </w:rPr>
        <w:t xml:space="preserve">Section V. – </w:t>
      </w:r>
      <w:r w:rsidR="00682602">
        <w:rPr>
          <w:rFonts w:ascii="Arial" w:hAnsi="Arial" w:cs="Arial"/>
          <w:b/>
          <w:bCs/>
          <w:sz w:val="28"/>
          <w:szCs w:val="28"/>
        </w:rPr>
        <w:t xml:space="preserve">New </w:t>
      </w:r>
      <w:r w:rsidR="00F75805" w:rsidRPr="009E37D5">
        <w:rPr>
          <w:rFonts w:ascii="Arial" w:hAnsi="Arial" w:cs="Arial"/>
          <w:b/>
          <w:bCs/>
          <w:sz w:val="28"/>
          <w:szCs w:val="28"/>
        </w:rPr>
        <w:t>Evidence for Meeting Hawaii Specific Requirements</w:t>
      </w:r>
    </w:p>
    <w:p w14:paraId="087FE06C" w14:textId="2730260B" w:rsidR="008A0189" w:rsidRDefault="008A0189" w:rsidP="011D9AEB">
      <w:pPr>
        <w:widowControl w:val="0"/>
        <w:spacing w:after="0" w:line="240" w:lineRule="auto"/>
        <w:rPr>
          <w:rFonts w:ascii="Times New Roman" w:hAnsi="Times New Roman" w:cs="Times New Roman"/>
          <w:color w:val="000000" w:themeColor="text1"/>
        </w:rPr>
      </w:pPr>
      <w:r w:rsidRPr="011D9AEB">
        <w:rPr>
          <w:rFonts w:ascii="Times New Roman" w:hAnsi="Times New Roman" w:cs="Times New Roman"/>
          <w:b/>
          <w:bCs/>
          <w:color w:val="000000" w:themeColor="text1"/>
          <w:sz w:val="24"/>
          <w:szCs w:val="24"/>
        </w:rPr>
        <w:t xml:space="preserve">Directions: </w:t>
      </w:r>
      <w:r w:rsidR="00671944" w:rsidRPr="011D9AEB">
        <w:rPr>
          <w:rFonts w:ascii="Times New Roman" w:hAnsi="Times New Roman" w:cs="Times New Roman"/>
          <w:b/>
          <w:bCs/>
          <w:color w:val="000000" w:themeColor="text1"/>
          <w:sz w:val="24"/>
          <w:szCs w:val="24"/>
        </w:rPr>
        <w:t xml:space="preserve"> </w:t>
      </w:r>
      <w:r w:rsidRPr="011D9AEB">
        <w:rPr>
          <w:rFonts w:ascii="Times New Roman" w:hAnsi="Times New Roman" w:cs="Times New Roman"/>
          <w:color w:val="000000" w:themeColor="text1"/>
        </w:rPr>
        <w:t>Provide</w:t>
      </w:r>
      <w:r w:rsidR="001316DD" w:rsidRPr="011D9AEB">
        <w:rPr>
          <w:rFonts w:ascii="Times New Roman" w:hAnsi="Times New Roman" w:cs="Times New Roman"/>
          <w:color w:val="000000" w:themeColor="text1"/>
        </w:rPr>
        <w:t xml:space="preserve"> any</w:t>
      </w:r>
      <w:r w:rsidR="001316DD" w:rsidRPr="011D9AEB">
        <w:rPr>
          <w:rFonts w:ascii="Times New Roman" w:hAnsi="Times New Roman" w:cs="Times New Roman"/>
          <w:i/>
          <w:iCs/>
          <w:color w:val="000000" w:themeColor="text1"/>
        </w:rPr>
        <w:t xml:space="preserve"> </w:t>
      </w:r>
      <w:r w:rsidR="001316DD" w:rsidRPr="011D9AEB">
        <w:rPr>
          <w:rFonts w:ascii="Times New Roman" w:hAnsi="Times New Roman" w:cs="Times New Roman"/>
          <w:i/>
          <w:iCs/>
          <w:color w:val="000000" w:themeColor="text1"/>
          <w:u w:val="single"/>
        </w:rPr>
        <w:t>new</w:t>
      </w:r>
      <w:r w:rsidR="009C2DE3" w:rsidRPr="011D9AEB">
        <w:rPr>
          <w:rFonts w:ascii="Times New Roman" w:hAnsi="Times New Roman" w:cs="Times New Roman"/>
          <w:color w:val="000000" w:themeColor="text1"/>
        </w:rPr>
        <w:t xml:space="preserve"> evidence</w:t>
      </w:r>
      <w:r w:rsidR="006A4523" w:rsidRPr="011D9AEB">
        <w:rPr>
          <w:rFonts w:ascii="Times New Roman" w:hAnsi="Times New Roman" w:cs="Times New Roman"/>
          <w:color w:val="000000" w:themeColor="text1"/>
        </w:rPr>
        <w:t xml:space="preserve"> since your last annual report</w:t>
      </w:r>
      <w:r w:rsidRPr="011D9AEB">
        <w:rPr>
          <w:rFonts w:ascii="Times New Roman" w:hAnsi="Times New Roman" w:cs="Times New Roman"/>
          <w:color w:val="000000" w:themeColor="text1"/>
        </w:rPr>
        <w:t xml:space="preserve"> </w:t>
      </w:r>
      <w:r w:rsidR="001316DD" w:rsidRPr="011D9AEB">
        <w:rPr>
          <w:rFonts w:ascii="Times New Roman" w:hAnsi="Times New Roman" w:cs="Times New Roman"/>
          <w:color w:val="000000" w:themeColor="text1"/>
        </w:rPr>
        <w:t xml:space="preserve">that </w:t>
      </w:r>
      <w:r w:rsidR="00351D59" w:rsidRPr="011D9AEB">
        <w:rPr>
          <w:rFonts w:ascii="Times New Roman" w:hAnsi="Times New Roman" w:cs="Times New Roman"/>
          <w:color w:val="000000" w:themeColor="text1"/>
        </w:rPr>
        <w:t>ensures your</w:t>
      </w:r>
      <w:r w:rsidRPr="011D9AEB">
        <w:rPr>
          <w:rFonts w:ascii="Times New Roman" w:hAnsi="Times New Roman" w:cs="Times New Roman"/>
          <w:color w:val="000000" w:themeColor="text1"/>
        </w:rPr>
        <w:t xml:space="preserve"> EPP</w:t>
      </w:r>
      <w:r w:rsidR="001316DD" w:rsidRPr="011D9AEB">
        <w:rPr>
          <w:rFonts w:ascii="Times New Roman" w:hAnsi="Times New Roman" w:cs="Times New Roman"/>
          <w:color w:val="000000" w:themeColor="text1"/>
        </w:rPr>
        <w:t xml:space="preserve"> is meeting </w:t>
      </w:r>
      <w:r w:rsidRPr="011D9AEB">
        <w:rPr>
          <w:rFonts w:ascii="Times New Roman" w:hAnsi="Times New Roman" w:cs="Times New Roman"/>
          <w:color w:val="000000" w:themeColor="text1"/>
        </w:rPr>
        <w:t>the following requirements stated in HAR 8-54-19 “Approval of Preparation Programs</w:t>
      </w:r>
      <w:r w:rsidR="008B05DD" w:rsidRPr="011D9AEB">
        <w:rPr>
          <w:rFonts w:ascii="Times New Roman" w:hAnsi="Times New Roman" w:cs="Times New Roman"/>
          <w:color w:val="000000" w:themeColor="text1"/>
        </w:rPr>
        <w:t>:</w:t>
      </w:r>
      <w:r w:rsidRPr="011D9AEB">
        <w:rPr>
          <w:rFonts w:ascii="Times New Roman" w:hAnsi="Times New Roman" w:cs="Times New Roman"/>
          <w:color w:val="000000" w:themeColor="text1"/>
        </w:rPr>
        <w:t xml:space="preserve">” </w:t>
      </w:r>
      <w:r w:rsidR="138DFDBE" w:rsidRPr="011D9AEB">
        <w:rPr>
          <w:rFonts w:ascii="Times New Roman" w:hAnsi="Times New Roman" w:cs="Times New Roman"/>
          <w:color w:val="000000" w:themeColor="text1"/>
        </w:rPr>
        <w:t xml:space="preserve"> </w:t>
      </w:r>
    </w:p>
    <w:p w14:paraId="73B626A1" w14:textId="77777777" w:rsidR="004217B3" w:rsidRPr="009E37D5" w:rsidRDefault="004217B3" w:rsidP="011D9AEB">
      <w:pPr>
        <w:widowControl w:val="0"/>
        <w:spacing w:after="0" w:line="240" w:lineRule="auto"/>
        <w:ind w:left="720"/>
        <w:rPr>
          <w:rFonts w:ascii="Times Roman" w:hAnsi="Times Roman" w:cs="Times New Roman"/>
          <w:color w:val="FF0000"/>
        </w:rPr>
      </w:pPr>
    </w:p>
    <w:p w14:paraId="5DB0D1C2" w14:textId="7361EA02" w:rsidR="00B3580D" w:rsidRPr="00D71D5B" w:rsidRDefault="00882023" w:rsidP="00D71D5B">
      <w:pPr>
        <w:pStyle w:val="ListParagraph"/>
        <w:numPr>
          <w:ilvl w:val="0"/>
          <w:numId w:val="14"/>
        </w:numPr>
        <w:spacing w:after="0" w:line="240" w:lineRule="auto"/>
        <w:rPr>
          <w:rFonts w:ascii="Times New Roman" w:eastAsia="Times New Roman" w:hAnsi="Times New Roman" w:cs="Times New Roman"/>
        </w:rPr>
      </w:pPr>
      <w:r w:rsidRPr="00D71D5B">
        <w:rPr>
          <w:rFonts w:ascii="Times New Roman" w:eastAsia="Times New Roman" w:hAnsi="Times New Roman" w:cs="Times New Roman"/>
        </w:rPr>
        <w:t>E</w:t>
      </w:r>
      <w:r w:rsidR="008A0189" w:rsidRPr="00D71D5B">
        <w:rPr>
          <w:rFonts w:ascii="Times New Roman" w:eastAsia="Times New Roman" w:hAnsi="Times New Roman" w:cs="Times New Roman"/>
        </w:rPr>
        <w:t>vidence candidates meet the Hawai'i teacher performance standards.</w:t>
      </w:r>
      <w:r w:rsidR="009E68F8" w:rsidRPr="00D71D5B">
        <w:rPr>
          <w:rFonts w:ascii="Times New Roman" w:eastAsia="Times New Roman" w:hAnsi="Times New Roman" w:cs="Times New Roman"/>
        </w:rPr>
        <w:t xml:space="preserve"> </w:t>
      </w:r>
    </w:p>
    <w:p w14:paraId="010F0F51" w14:textId="77777777" w:rsidR="00B31B54" w:rsidRPr="009E37D5" w:rsidRDefault="00B31B54" w:rsidP="00B31B54">
      <w:pPr>
        <w:pStyle w:val="ListParagraph"/>
        <w:spacing w:after="0"/>
        <w:ind w:left="36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B31B54" w:rsidRPr="009E37D5" w14:paraId="45524670" w14:textId="77777777" w:rsidTr="005F3CAD">
        <w:tc>
          <w:tcPr>
            <w:tcW w:w="9350" w:type="dxa"/>
          </w:tcPr>
          <w:p w14:paraId="39CB3F90" w14:textId="468BEC27" w:rsidR="00B31B54" w:rsidRPr="009E37D5" w:rsidRDefault="00B31B54" w:rsidP="005F3CAD">
            <w:pPr>
              <w:contextualSpacing/>
              <w:rPr>
                <w:rFonts w:ascii="Times New Roman" w:eastAsia="Times New Roman" w:hAnsi="Times New Roman" w:cs="Times New Roman"/>
              </w:rPr>
            </w:pPr>
          </w:p>
        </w:tc>
      </w:tr>
    </w:tbl>
    <w:p w14:paraId="006514CD" w14:textId="77777777" w:rsidR="00B31B54" w:rsidRPr="00B31B54" w:rsidRDefault="00B31B54" w:rsidP="00B31B54">
      <w:pPr>
        <w:pStyle w:val="ListParagraph"/>
        <w:spacing w:after="0"/>
        <w:ind w:left="360"/>
        <w:rPr>
          <w:rFonts w:ascii="Times New Roman" w:eastAsia="Times New Roman" w:hAnsi="Times New Roman" w:cs="Times New Roman"/>
        </w:rPr>
      </w:pPr>
    </w:p>
    <w:p w14:paraId="684217A8" w14:textId="77777777" w:rsidR="00B3580D" w:rsidRPr="009E37D5" w:rsidRDefault="00B3580D" w:rsidP="008A0189">
      <w:pPr>
        <w:spacing w:after="0" w:line="240" w:lineRule="auto"/>
        <w:rPr>
          <w:rFonts w:ascii="Times New Roman" w:eastAsia="Times New Roman" w:hAnsi="Times New Roman" w:cs="Times New Roman"/>
        </w:rPr>
      </w:pPr>
    </w:p>
    <w:p w14:paraId="06E9B345" w14:textId="7DAAC96F" w:rsidR="00882023" w:rsidRPr="009E37D5" w:rsidRDefault="000A6910" w:rsidP="007A2ACC">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w:t>
      </w:r>
      <w:r w:rsidR="00882023" w:rsidRPr="00D71D5B">
        <w:rPr>
          <w:rFonts w:ascii="Times New Roman" w:eastAsia="Times New Roman" w:hAnsi="Times New Roman" w:cs="Times New Roman"/>
        </w:rPr>
        <w:t>.</w:t>
      </w:r>
      <w:r w:rsidR="00B3580D" w:rsidRPr="00D71D5B">
        <w:rPr>
          <w:rFonts w:ascii="Times New Roman" w:eastAsia="Times New Roman" w:hAnsi="Times New Roman" w:cs="Times New Roman"/>
        </w:rPr>
        <w:t xml:space="preserve"> Evidence candidates are prepared to incorporate</w:t>
      </w:r>
      <w:r w:rsidR="00B3580D" w:rsidRPr="009E37D5">
        <w:rPr>
          <w:rFonts w:ascii="Times New Roman" w:eastAsia="Times New Roman" w:hAnsi="Times New Roman" w:cs="Times New Roman"/>
        </w:rPr>
        <w:t xml:space="preserve"> the following areas into their practice:</w:t>
      </w:r>
    </w:p>
    <w:p w14:paraId="75600EB9" w14:textId="741ADE89" w:rsidR="00B3580D" w:rsidRPr="001E101B" w:rsidRDefault="00B3580D" w:rsidP="007A2ACC">
      <w:pPr>
        <w:pStyle w:val="ListParagraph"/>
        <w:numPr>
          <w:ilvl w:val="0"/>
          <w:numId w:val="10"/>
        </w:numPr>
        <w:spacing w:after="0"/>
        <w:rPr>
          <w:rFonts w:ascii="Times New Roman" w:eastAsia="Times New Roman" w:hAnsi="Times New Roman" w:cs="Times New Roman"/>
        </w:rPr>
      </w:pPr>
      <w:r w:rsidRPr="009E37D5">
        <w:rPr>
          <w:rFonts w:ascii="Times New Roman" w:eastAsia="Times New Roman" w:hAnsi="Times New Roman" w:cs="Times New Roman"/>
        </w:rPr>
        <w:t>Hawaiian language, history and culture;</w:t>
      </w:r>
      <w:r w:rsidR="009E68F8">
        <w:rPr>
          <w:rFonts w:ascii="Times New Roman" w:eastAsia="Times New Roman" w:hAnsi="Times New Roman" w:cs="Times New Roman"/>
        </w:rPr>
        <w:t xml:space="preserve">   </w:t>
      </w:r>
    </w:p>
    <w:p w14:paraId="45D814A5" w14:textId="77777777" w:rsidR="001E101B" w:rsidRPr="009E37D5" w:rsidRDefault="001E101B" w:rsidP="001E101B">
      <w:pPr>
        <w:pStyle w:val="ListParagraph"/>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B3580D" w:rsidRPr="009E37D5" w14:paraId="610F3ED2" w14:textId="77777777" w:rsidTr="00B3580D">
        <w:tc>
          <w:tcPr>
            <w:tcW w:w="9350" w:type="dxa"/>
          </w:tcPr>
          <w:p w14:paraId="47C4B98D" w14:textId="00EF7FC5" w:rsidR="006E685D" w:rsidRPr="009E37D5" w:rsidRDefault="006E685D" w:rsidP="007A2ACC">
            <w:pPr>
              <w:contextualSpacing/>
              <w:rPr>
                <w:rFonts w:ascii="Times New Roman" w:eastAsia="Times New Roman" w:hAnsi="Times New Roman" w:cs="Times New Roman"/>
              </w:rPr>
            </w:pPr>
          </w:p>
        </w:tc>
      </w:tr>
    </w:tbl>
    <w:p w14:paraId="107A97EE" w14:textId="77777777" w:rsidR="00B3580D" w:rsidRPr="009E37D5" w:rsidRDefault="00B3580D" w:rsidP="007A2ACC">
      <w:pPr>
        <w:spacing w:after="0"/>
        <w:contextualSpacing/>
        <w:rPr>
          <w:rFonts w:ascii="Times New Roman" w:eastAsia="Times New Roman" w:hAnsi="Times New Roman" w:cs="Times New Roman"/>
        </w:rPr>
      </w:pPr>
    </w:p>
    <w:p w14:paraId="640DB73B" w14:textId="4F447CBD" w:rsidR="00882023" w:rsidRDefault="00B3580D" w:rsidP="007A2ACC">
      <w:pPr>
        <w:pStyle w:val="ListParagraph"/>
        <w:numPr>
          <w:ilvl w:val="0"/>
          <w:numId w:val="10"/>
        </w:numPr>
        <w:spacing w:after="0"/>
        <w:rPr>
          <w:rFonts w:ascii="Times New Roman" w:eastAsia="Times New Roman" w:hAnsi="Times New Roman" w:cs="Times New Roman"/>
        </w:rPr>
      </w:pPr>
      <w:r w:rsidRPr="008307E5">
        <w:rPr>
          <w:rFonts w:ascii="Times New Roman" w:eastAsia="Times New Roman" w:hAnsi="Times New Roman" w:cs="Times New Roman"/>
        </w:rPr>
        <w:t>Student standards adopted by the Department;</w:t>
      </w:r>
      <w:r w:rsidR="009E68F8" w:rsidRPr="008307E5">
        <w:rPr>
          <w:rFonts w:ascii="Times New Roman" w:eastAsia="Times New Roman" w:hAnsi="Times New Roman" w:cs="Times New Roman"/>
        </w:rPr>
        <w:t xml:space="preserve">  </w:t>
      </w:r>
    </w:p>
    <w:p w14:paraId="0D1CC097" w14:textId="77777777" w:rsidR="00065F03" w:rsidRPr="008307E5" w:rsidRDefault="00065F03" w:rsidP="00065F03">
      <w:pPr>
        <w:pStyle w:val="ListParagraph"/>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7A2ACC" w:rsidRPr="009E37D5" w14:paraId="526A97C4" w14:textId="77777777" w:rsidTr="007A2ACC">
        <w:tc>
          <w:tcPr>
            <w:tcW w:w="9350" w:type="dxa"/>
          </w:tcPr>
          <w:p w14:paraId="5D564A3B" w14:textId="0AB76E89" w:rsidR="006E685D" w:rsidRPr="009E37D5" w:rsidRDefault="006E685D" w:rsidP="008307E5">
            <w:pPr>
              <w:contextualSpacing/>
              <w:rPr>
                <w:rFonts w:ascii="Times New Roman" w:eastAsia="Times New Roman" w:hAnsi="Times New Roman" w:cs="Times New Roman"/>
              </w:rPr>
            </w:pPr>
          </w:p>
        </w:tc>
      </w:tr>
    </w:tbl>
    <w:p w14:paraId="570417C7" w14:textId="77777777" w:rsidR="00B3580D" w:rsidRPr="009E37D5" w:rsidRDefault="00B3580D" w:rsidP="007A2ACC">
      <w:pPr>
        <w:spacing w:after="0" w:line="240" w:lineRule="auto"/>
        <w:contextualSpacing/>
        <w:rPr>
          <w:rFonts w:ascii="Times New Roman" w:eastAsia="Times New Roman" w:hAnsi="Times New Roman" w:cs="Times New Roman"/>
        </w:rPr>
      </w:pPr>
    </w:p>
    <w:p w14:paraId="4EE1C4C4" w14:textId="6AE5065B" w:rsidR="00B3580D" w:rsidRDefault="00B3580D" w:rsidP="007A2ACC">
      <w:pPr>
        <w:pStyle w:val="ListParagraph"/>
        <w:numPr>
          <w:ilvl w:val="0"/>
          <w:numId w:val="10"/>
        </w:numPr>
        <w:spacing w:after="0"/>
        <w:rPr>
          <w:rFonts w:ascii="Times New Roman" w:eastAsia="Times New Roman" w:hAnsi="Times New Roman" w:cs="Times New Roman"/>
        </w:rPr>
      </w:pPr>
      <w:r w:rsidRPr="00DD3B9A">
        <w:rPr>
          <w:rFonts w:ascii="Times New Roman" w:eastAsia="Times New Roman" w:hAnsi="Times New Roman" w:cs="Times New Roman"/>
        </w:rPr>
        <w:t>Teaching of reading including working with students of reading difficulties;</w:t>
      </w:r>
      <w:r w:rsidR="009E68F8" w:rsidRPr="00DD3B9A">
        <w:rPr>
          <w:rFonts w:ascii="Times New Roman" w:eastAsia="Times New Roman" w:hAnsi="Times New Roman" w:cs="Times New Roman"/>
        </w:rPr>
        <w:t xml:space="preserve">  </w:t>
      </w:r>
    </w:p>
    <w:p w14:paraId="6F31AFEA" w14:textId="77777777" w:rsidR="00065F03" w:rsidRPr="00DD3B9A" w:rsidRDefault="00065F03" w:rsidP="00065F03">
      <w:pPr>
        <w:pStyle w:val="ListParagraph"/>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7A2ACC" w:rsidRPr="009E37D5" w14:paraId="0FB514AB" w14:textId="77777777" w:rsidTr="007A2ACC">
        <w:tc>
          <w:tcPr>
            <w:tcW w:w="9350" w:type="dxa"/>
          </w:tcPr>
          <w:p w14:paraId="08E336AC" w14:textId="3A183D3C" w:rsidR="006E685D" w:rsidRPr="009E37D5" w:rsidRDefault="006E685D" w:rsidP="006A567F">
            <w:pPr>
              <w:contextualSpacing/>
              <w:rPr>
                <w:rFonts w:ascii="Times New Roman" w:eastAsia="Times New Roman" w:hAnsi="Times New Roman" w:cs="Times New Roman"/>
              </w:rPr>
            </w:pPr>
          </w:p>
        </w:tc>
      </w:tr>
    </w:tbl>
    <w:p w14:paraId="78C26E51" w14:textId="77777777" w:rsidR="007A2ACC" w:rsidRPr="009E37D5" w:rsidRDefault="007A2ACC" w:rsidP="007A2ACC">
      <w:pPr>
        <w:spacing w:after="0"/>
        <w:contextualSpacing/>
        <w:rPr>
          <w:rFonts w:ascii="Times New Roman" w:eastAsia="Times New Roman" w:hAnsi="Times New Roman" w:cs="Times New Roman"/>
        </w:rPr>
      </w:pPr>
    </w:p>
    <w:p w14:paraId="2BD1441B" w14:textId="6036A2B6" w:rsidR="00B3580D" w:rsidRDefault="00B3580D" w:rsidP="007A2ACC">
      <w:pPr>
        <w:pStyle w:val="ListParagraph"/>
        <w:numPr>
          <w:ilvl w:val="0"/>
          <w:numId w:val="10"/>
        </w:numPr>
        <w:spacing w:after="0"/>
        <w:rPr>
          <w:rFonts w:ascii="Times New Roman" w:eastAsia="Times New Roman" w:hAnsi="Times New Roman" w:cs="Times New Roman"/>
        </w:rPr>
      </w:pPr>
      <w:r w:rsidRPr="00DD3B9A">
        <w:rPr>
          <w:rFonts w:ascii="Times New Roman" w:eastAsia="Times New Roman" w:hAnsi="Times New Roman" w:cs="Times New Roman"/>
        </w:rPr>
        <w:t>Working effectively with students with disabilities, including training related to participation as a member of individualized education program teams;</w:t>
      </w:r>
    </w:p>
    <w:p w14:paraId="2B0CFFF4" w14:textId="77777777" w:rsidR="00065F03" w:rsidRPr="00DD3B9A" w:rsidRDefault="00065F03" w:rsidP="00065F03">
      <w:pPr>
        <w:pStyle w:val="ListParagraph"/>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7A2ACC" w:rsidRPr="009E37D5" w14:paraId="220DD18F" w14:textId="77777777" w:rsidTr="00E53DC9">
        <w:trPr>
          <w:trHeight w:val="227"/>
        </w:trPr>
        <w:tc>
          <w:tcPr>
            <w:tcW w:w="9350" w:type="dxa"/>
          </w:tcPr>
          <w:p w14:paraId="6998B2BC" w14:textId="4EF1FADE" w:rsidR="006E685D" w:rsidRPr="009E37D5" w:rsidRDefault="006E685D" w:rsidP="007A2ACC">
            <w:pPr>
              <w:contextualSpacing/>
              <w:rPr>
                <w:rFonts w:ascii="Times New Roman" w:eastAsia="Times New Roman" w:hAnsi="Times New Roman" w:cs="Times New Roman"/>
              </w:rPr>
            </w:pPr>
          </w:p>
        </w:tc>
      </w:tr>
    </w:tbl>
    <w:p w14:paraId="0410DF13" w14:textId="70D32346" w:rsidR="007A2ACC" w:rsidRPr="009E37D5" w:rsidRDefault="007A2ACC" w:rsidP="007A2ACC">
      <w:pPr>
        <w:tabs>
          <w:tab w:val="left" w:pos="3492"/>
        </w:tabs>
        <w:spacing w:after="0"/>
        <w:contextualSpacing/>
        <w:rPr>
          <w:rFonts w:ascii="Times New Roman" w:eastAsia="Times New Roman" w:hAnsi="Times New Roman" w:cs="Times New Roman"/>
        </w:rPr>
      </w:pPr>
    </w:p>
    <w:p w14:paraId="563D7C49" w14:textId="2CC3F355" w:rsidR="00B3580D" w:rsidRDefault="00B3580D" w:rsidP="007A2ACC">
      <w:pPr>
        <w:pStyle w:val="ListParagraph"/>
        <w:numPr>
          <w:ilvl w:val="0"/>
          <w:numId w:val="10"/>
        </w:numPr>
        <w:spacing w:after="0"/>
        <w:rPr>
          <w:rFonts w:ascii="Times New Roman" w:eastAsia="Times New Roman" w:hAnsi="Times New Roman" w:cs="Times New Roman"/>
        </w:rPr>
      </w:pPr>
      <w:r w:rsidRPr="00DD3B9A">
        <w:rPr>
          <w:rFonts w:ascii="Times New Roman" w:eastAsia="Times New Roman" w:hAnsi="Times New Roman" w:cs="Times New Roman"/>
        </w:rPr>
        <w:t>Working effectively with students who are limited English proficient;</w:t>
      </w:r>
    </w:p>
    <w:p w14:paraId="745AC67D" w14:textId="77777777" w:rsidR="00065F03" w:rsidRPr="00DD3B9A" w:rsidRDefault="00065F03" w:rsidP="00065F03">
      <w:pPr>
        <w:pStyle w:val="ListParagraph"/>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7A2ACC" w:rsidRPr="009E37D5" w14:paraId="699E6951" w14:textId="77777777" w:rsidTr="007A2ACC">
        <w:tc>
          <w:tcPr>
            <w:tcW w:w="9350" w:type="dxa"/>
          </w:tcPr>
          <w:p w14:paraId="7C6C8104" w14:textId="3431E8D9" w:rsidR="006E685D" w:rsidRPr="009E37D5" w:rsidRDefault="006E685D" w:rsidP="007A2ACC">
            <w:pPr>
              <w:contextualSpacing/>
              <w:rPr>
                <w:rFonts w:ascii="Times New Roman" w:eastAsia="Times New Roman" w:hAnsi="Times New Roman" w:cs="Times New Roman"/>
              </w:rPr>
            </w:pPr>
          </w:p>
        </w:tc>
      </w:tr>
    </w:tbl>
    <w:p w14:paraId="1CAED62E" w14:textId="5EAE8EF3" w:rsidR="00DD3B9A" w:rsidRPr="009E37D5" w:rsidRDefault="00DD3B9A" w:rsidP="007A2ACC">
      <w:pPr>
        <w:spacing w:after="0"/>
        <w:contextualSpacing/>
        <w:rPr>
          <w:rFonts w:ascii="Times New Roman" w:eastAsia="Times New Roman" w:hAnsi="Times New Roman" w:cs="Times New Roman"/>
        </w:rPr>
      </w:pPr>
    </w:p>
    <w:p w14:paraId="178FBC7C" w14:textId="633EFE1C" w:rsidR="007A2ACC" w:rsidRDefault="007A2ACC" w:rsidP="007A2ACC">
      <w:pPr>
        <w:pStyle w:val="ListParagraph"/>
        <w:numPr>
          <w:ilvl w:val="0"/>
          <w:numId w:val="10"/>
        </w:numPr>
        <w:spacing w:after="0"/>
        <w:rPr>
          <w:rFonts w:ascii="Times New Roman" w:eastAsia="Times New Roman" w:hAnsi="Times New Roman" w:cs="Times New Roman"/>
        </w:rPr>
      </w:pPr>
      <w:r w:rsidRPr="00DD3B9A">
        <w:rPr>
          <w:rFonts w:ascii="Times New Roman" w:eastAsia="Times New Roman" w:hAnsi="Times New Roman" w:cs="Times New Roman"/>
        </w:rPr>
        <w:t>Working with gifted and talented students;</w:t>
      </w:r>
    </w:p>
    <w:p w14:paraId="7A5B6D7C" w14:textId="77777777" w:rsidR="00DD3B9A" w:rsidRPr="00DD3B9A" w:rsidRDefault="00DD3B9A" w:rsidP="00DD3B9A">
      <w:pPr>
        <w:pStyle w:val="ListParagraph"/>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7A2ACC" w:rsidRPr="009E37D5" w14:paraId="7187BED5" w14:textId="77777777" w:rsidTr="007A2ACC">
        <w:tc>
          <w:tcPr>
            <w:tcW w:w="9350" w:type="dxa"/>
          </w:tcPr>
          <w:p w14:paraId="360178E5" w14:textId="79BE8A45" w:rsidR="006E685D" w:rsidRPr="009E37D5" w:rsidRDefault="006E685D" w:rsidP="007A2ACC">
            <w:pPr>
              <w:contextualSpacing/>
              <w:rPr>
                <w:rFonts w:ascii="Times New Roman" w:eastAsia="Times New Roman" w:hAnsi="Times New Roman" w:cs="Times New Roman"/>
              </w:rPr>
            </w:pPr>
          </w:p>
        </w:tc>
      </w:tr>
    </w:tbl>
    <w:p w14:paraId="7D3B33CB" w14:textId="77777777" w:rsidR="007A2ACC" w:rsidRPr="009E37D5" w:rsidRDefault="007A2ACC" w:rsidP="007A2ACC">
      <w:pPr>
        <w:spacing w:after="0"/>
        <w:contextualSpacing/>
        <w:rPr>
          <w:rFonts w:ascii="Times New Roman" w:eastAsia="Times New Roman" w:hAnsi="Times New Roman" w:cs="Times New Roman"/>
        </w:rPr>
      </w:pPr>
    </w:p>
    <w:p w14:paraId="4FD06A46" w14:textId="3FFA6C6E" w:rsidR="00882023" w:rsidRDefault="007A2ACC" w:rsidP="007A2ACC">
      <w:pPr>
        <w:pStyle w:val="ListParagraph"/>
        <w:numPr>
          <w:ilvl w:val="0"/>
          <w:numId w:val="10"/>
        </w:numPr>
        <w:spacing w:after="0"/>
        <w:rPr>
          <w:rFonts w:ascii="Times New Roman" w:eastAsia="Times New Roman" w:hAnsi="Times New Roman" w:cs="Times New Roman"/>
        </w:rPr>
      </w:pPr>
      <w:r w:rsidRPr="009E37D5">
        <w:rPr>
          <w:rFonts w:ascii="Times New Roman" w:eastAsia="Times New Roman" w:hAnsi="Times New Roman" w:cs="Times New Roman"/>
        </w:rPr>
        <w:t>Integrating technology effectively into curricula and instruction, including activities consistent with the principals of universal design for learning and the use of technology to effectively collect, manage and analyze data to improve teaching and learning for the purpose of increasing student academic achievement.</w:t>
      </w:r>
    </w:p>
    <w:p w14:paraId="208438E4" w14:textId="77777777" w:rsidR="00DD3B9A" w:rsidRPr="009E37D5" w:rsidRDefault="00DD3B9A" w:rsidP="00DD3B9A">
      <w:pPr>
        <w:pStyle w:val="ListParagraph"/>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7A2ACC" w:rsidRPr="009E37D5" w14:paraId="5465EB63" w14:textId="77777777" w:rsidTr="007A2ACC">
        <w:tc>
          <w:tcPr>
            <w:tcW w:w="9350" w:type="dxa"/>
          </w:tcPr>
          <w:p w14:paraId="24726A54" w14:textId="1DCB772C" w:rsidR="006E685D" w:rsidRPr="009E37D5" w:rsidRDefault="006E685D" w:rsidP="008307E5">
            <w:pPr>
              <w:contextualSpacing/>
              <w:rPr>
                <w:rFonts w:ascii="Times New Roman" w:eastAsia="Times New Roman" w:hAnsi="Times New Roman" w:cs="Times New Roman"/>
              </w:rPr>
            </w:pPr>
          </w:p>
        </w:tc>
      </w:tr>
    </w:tbl>
    <w:p w14:paraId="68F7C5DE" w14:textId="300A5A6B" w:rsidR="001E101B" w:rsidRDefault="001E101B" w:rsidP="007A2ACC">
      <w:pPr>
        <w:rPr>
          <w:rFonts w:ascii="Times New Roman" w:eastAsia="Times New Roman" w:hAnsi="Times New Roman" w:cs="Times New Roman"/>
        </w:rPr>
      </w:pPr>
    </w:p>
    <w:p w14:paraId="0989D90C" w14:textId="14A7099F" w:rsidR="00882023" w:rsidRDefault="000A6910" w:rsidP="00B3580D">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3</w:t>
      </w:r>
      <w:r w:rsidR="00882023" w:rsidRPr="001E101B">
        <w:rPr>
          <w:rFonts w:ascii="Times New Roman" w:eastAsia="Times New Roman" w:hAnsi="Times New Roman" w:cs="Times New Roman"/>
        </w:rPr>
        <w:t>.</w:t>
      </w:r>
      <w:r w:rsidR="0000595E" w:rsidRPr="001E101B">
        <w:rPr>
          <w:rFonts w:ascii="Times New Roman" w:eastAsia="Times New Roman" w:hAnsi="Times New Roman" w:cs="Times New Roman"/>
        </w:rPr>
        <w:t xml:space="preserve"> E</w:t>
      </w:r>
      <w:r w:rsidR="007A2ACC" w:rsidRPr="001E101B">
        <w:rPr>
          <w:rFonts w:ascii="Times New Roman" w:eastAsia="Times New Roman" w:hAnsi="Times New Roman" w:cs="Times New Roman"/>
        </w:rPr>
        <w:t>vidence that candidates</w:t>
      </w:r>
      <w:r w:rsidR="007A2ACC" w:rsidRPr="009E37D5">
        <w:rPr>
          <w:rFonts w:ascii="Times New Roman" w:eastAsia="Times New Roman" w:hAnsi="Times New Roman" w:cs="Times New Roman"/>
        </w:rPr>
        <w:t xml:space="preserve"> meet the standards from a national organization approved by the board for the license fields offered in the program or, for license fields without national standards, the s</w:t>
      </w:r>
      <w:r w:rsidR="00DD3B9A">
        <w:rPr>
          <w:rFonts w:ascii="Times New Roman" w:eastAsia="Times New Roman" w:hAnsi="Times New Roman" w:cs="Times New Roman"/>
        </w:rPr>
        <w:t>tandards approved for the field</w:t>
      </w:r>
    </w:p>
    <w:p w14:paraId="6093B978" w14:textId="77777777" w:rsidR="00DD3B9A" w:rsidRPr="009E37D5" w:rsidRDefault="00DD3B9A" w:rsidP="00B3580D">
      <w:pPr>
        <w:spacing w:after="0" w:line="240" w:lineRule="auto"/>
        <w:contextualSpacing/>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7A2ACC" w:rsidRPr="009E37D5" w14:paraId="5CC9FE4C" w14:textId="77777777" w:rsidTr="007A2ACC">
        <w:tc>
          <w:tcPr>
            <w:tcW w:w="9350" w:type="dxa"/>
          </w:tcPr>
          <w:p w14:paraId="4E097B3F" w14:textId="21A7A170" w:rsidR="006E685D" w:rsidRPr="00574B83" w:rsidRDefault="006E685D" w:rsidP="00C87FAC">
            <w:pPr>
              <w:pStyle w:val="ListParagraph"/>
              <w:ind w:left="0"/>
              <w:rPr>
                <w:rFonts w:ascii="Times New Roman" w:eastAsia="Times New Roman" w:hAnsi="Times New Roman" w:cs="Times New Roman"/>
                <w:sz w:val="24"/>
              </w:rPr>
            </w:pPr>
          </w:p>
        </w:tc>
      </w:tr>
    </w:tbl>
    <w:p w14:paraId="147F991B" w14:textId="77777777" w:rsidR="007A2ACC" w:rsidRPr="009E37D5" w:rsidRDefault="007A2ACC" w:rsidP="00B3580D">
      <w:pPr>
        <w:spacing w:after="0" w:line="240" w:lineRule="auto"/>
        <w:contextualSpacing/>
        <w:rPr>
          <w:rFonts w:ascii="Times New Roman" w:eastAsia="Times New Roman" w:hAnsi="Times New Roman" w:cs="Times New Roman"/>
        </w:rPr>
      </w:pPr>
    </w:p>
    <w:p w14:paraId="5538CBD5" w14:textId="24CB1F57" w:rsidR="007A2ACC" w:rsidRDefault="000A6910" w:rsidP="007A2ACC">
      <w:pPr>
        <w:spacing w:after="0" w:line="240" w:lineRule="auto"/>
        <w:contextualSpacing/>
        <w:rPr>
          <w:rFonts w:ascii="Times New Roman" w:eastAsia="Courier New" w:hAnsi="Times New Roman" w:cs="Times New Roman"/>
        </w:rPr>
      </w:pPr>
      <w:r>
        <w:rPr>
          <w:rFonts w:ascii="Times New Roman" w:eastAsia="Times New Roman" w:hAnsi="Times New Roman" w:cs="Times New Roman"/>
        </w:rPr>
        <w:t>4</w:t>
      </w:r>
      <w:r w:rsidR="00882023" w:rsidRPr="001E101B">
        <w:rPr>
          <w:rFonts w:ascii="Times New Roman" w:eastAsia="Times New Roman" w:hAnsi="Times New Roman" w:cs="Times New Roman"/>
        </w:rPr>
        <w:t xml:space="preserve">. </w:t>
      </w:r>
      <w:r w:rsidR="00CF7314" w:rsidRPr="001E101B">
        <w:rPr>
          <w:rFonts w:ascii="Times New Roman" w:eastAsia="Courier New" w:hAnsi="Times New Roman" w:cs="Times New Roman"/>
        </w:rPr>
        <w:t>Any change in your</w:t>
      </w:r>
      <w:r w:rsidR="007A2ACC" w:rsidRPr="001E101B">
        <w:rPr>
          <w:rFonts w:ascii="Times New Roman" w:eastAsia="Courier New" w:hAnsi="Times New Roman" w:cs="Times New Roman"/>
        </w:rPr>
        <w:t xml:space="preserve"> </w:t>
      </w:r>
      <w:r w:rsidR="00640737" w:rsidRPr="001E101B">
        <w:rPr>
          <w:rFonts w:ascii="Times New Roman" w:eastAsia="Courier New" w:hAnsi="Times New Roman" w:cs="Times New Roman"/>
        </w:rPr>
        <w:t>candidates’</w:t>
      </w:r>
      <w:r w:rsidR="007A2ACC" w:rsidRPr="009E37D5">
        <w:rPr>
          <w:rFonts w:ascii="Times New Roman" w:eastAsia="Courier New" w:hAnsi="Times New Roman" w:cs="Times New Roman"/>
        </w:rPr>
        <w:t xml:space="preserve"> clinical experience </w:t>
      </w:r>
      <w:r w:rsidR="00CF7314" w:rsidRPr="009E37D5">
        <w:rPr>
          <w:rFonts w:ascii="Times New Roman" w:eastAsia="Courier New" w:hAnsi="Times New Roman" w:cs="Times New Roman"/>
        </w:rPr>
        <w:t>using</w:t>
      </w:r>
      <w:r w:rsidR="007A2ACC" w:rsidRPr="009E37D5">
        <w:rPr>
          <w:rFonts w:ascii="Times New Roman" w:eastAsia="Courier New" w:hAnsi="Times New Roman" w:cs="Times New Roman"/>
        </w:rPr>
        <w:t xml:space="preserve"> one</w:t>
      </w:r>
      <w:r w:rsidR="00CF7314" w:rsidRPr="009E37D5">
        <w:rPr>
          <w:rFonts w:ascii="Times New Roman" w:eastAsia="Courier New" w:hAnsi="Times New Roman" w:cs="Times New Roman"/>
        </w:rPr>
        <w:t xml:space="preserve"> or more</w:t>
      </w:r>
      <w:r w:rsidR="007A2ACC" w:rsidRPr="009E37D5">
        <w:rPr>
          <w:rFonts w:ascii="Times New Roman" w:eastAsia="Courier New" w:hAnsi="Times New Roman" w:cs="Times New Roman"/>
        </w:rPr>
        <w:t xml:space="preserve"> of the following requirements:</w:t>
      </w:r>
    </w:p>
    <w:p w14:paraId="11EA5873" w14:textId="77777777" w:rsidR="007744E7" w:rsidRPr="009E37D5" w:rsidRDefault="007744E7" w:rsidP="007A2ACC">
      <w:pPr>
        <w:spacing w:after="0" w:line="240" w:lineRule="auto"/>
        <w:contextualSpacing/>
        <w:rPr>
          <w:rFonts w:ascii="Times New Roman" w:eastAsia="Courier New" w:hAnsi="Times New Roman" w:cs="Times New Roman"/>
        </w:rPr>
      </w:pPr>
    </w:p>
    <w:p w14:paraId="7EF08D48" w14:textId="77438DA2" w:rsidR="007A2ACC" w:rsidRPr="009E37D5" w:rsidRDefault="007A2ACC" w:rsidP="00640737">
      <w:pPr>
        <w:pStyle w:val="ListParagraph"/>
        <w:numPr>
          <w:ilvl w:val="0"/>
          <w:numId w:val="11"/>
        </w:numPr>
        <w:spacing w:after="0" w:line="240" w:lineRule="auto"/>
        <w:rPr>
          <w:rFonts w:ascii="Times New Roman" w:eastAsia="Courier New" w:hAnsi="Times New Roman" w:cs="Times New Roman"/>
        </w:rPr>
      </w:pPr>
      <w:r w:rsidRPr="009E37D5">
        <w:rPr>
          <w:rFonts w:ascii="Times New Roman" w:eastAsia="Courier New" w:hAnsi="Times New Roman" w:cs="Times New Roman"/>
        </w:rPr>
        <w:t xml:space="preserve">A minimum of four hundred fifty (450) hours of supervised clinical experience in student teaching, internship </w:t>
      </w:r>
      <w:r w:rsidR="00640737" w:rsidRPr="009E37D5">
        <w:rPr>
          <w:rFonts w:ascii="Times New Roman" w:eastAsia="Courier New" w:hAnsi="Times New Roman" w:cs="Times New Roman"/>
        </w:rPr>
        <w:t>or residency</w:t>
      </w:r>
      <w:r w:rsidRPr="009E37D5">
        <w:rPr>
          <w:rFonts w:ascii="Times New Roman" w:eastAsia="Courier New" w:hAnsi="Times New Roman" w:cs="Times New Roman"/>
        </w:rPr>
        <w:t xml:space="preserve">; </w:t>
      </w:r>
      <w:r w:rsidR="00640737" w:rsidRPr="009E37D5">
        <w:rPr>
          <w:rFonts w:ascii="Times New Roman" w:eastAsia="Courier New" w:hAnsi="Times New Roman" w:cs="Times New Roman"/>
        </w:rPr>
        <w:t>OR</w:t>
      </w:r>
    </w:p>
    <w:p w14:paraId="6168592C" w14:textId="759D6DC5" w:rsidR="007A2ACC" w:rsidRPr="009E37D5" w:rsidRDefault="007A2ACC" w:rsidP="00640737">
      <w:pPr>
        <w:pStyle w:val="ListParagraph"/>
        <w:numPr>
          <w:ilvl w:val="0"/>
          <w:numId w:val="11"/>
        </w:numPr>
        <w:spacing w:after="0" w:line="240" w:lineRule="auto"/>
        <w:rPr>
          <w:rFonts w:ascii="Times New Roman" w:eastAsia="Courier New" w:hAnsi="Times New Roman" w:cs="Times New Roman"/>
        </w:rPr>
      </w:pPr>
      <w:r w:rsidRPr="009E37D5">
        <w:rPr>
          <w:rFonts w:ascii="Times New Roman" w:eastAsia="Courier New" w:hAnsi="Times New Roman" w:cs="Times New Roman"/>
        </w:rPr>
        <w:t xml:space="preserve">Demonstration of teaching proficiency through a combination of documented satisfactory </w:t>
      </w:r>
      <w:r w:rsidR="00640737" w:rsidRPr="009E37D5">
        <w:rPr>
          <w:rFonts w:ascii="Times New Roman" w:eastAsia="Courier New" w:hAnsi="Times New Roman" w:cs="Times New Roman"/>
        </w:rPr>
        <w:t>work experience and observation by the EPP; OR</w:t>
      </w:r>
    </w:p>
    <w:p w14:paraId="139E3117" w14:textId="4D27C784" w:rsidR="001E101B" w:rsidRPr="001E101B" w:rsidRDefault="007A2ACC" w:rsidP="001E101B">
      <w:pPr>
        <w:pStyle w:val="ListParagraph"/>
        <w:numPr>
          <w:ilvl w:val="0"/>
          <w:numId w:val="11"/>
        </w:numPr>
        <w:spacing w:after="0" w:line="240" w:lineRule="auto"/>
        <w:rPr>
          <w:rFonts w:ascii="Times New Roman" w:eastAsia="Times New Roman" w:hAnsi="Times New Roman" w:cs="Times New Roman"/>
        </w:rPr>
      </w:pPr>
      <w:r w:rsidRPr="009E37D5">
        <w:rPr>
          <w:rFonts w:ascii="Times New Roman" w:eastAsia="Courier New" w:hAnsi="Times New Roman" w:cs="Times New Roman"/>
        </w:rPr>
        <w:t>Passing a board approved performance assessment normed for Hawaii in combination with any other requirements determined by the EPP.</w:t>
      </w:r>
    </w:p>
    <w:p w14:paraId="2F6E1785" w14:textId="77777777" w:rsidR="001E101B" w:rsidRPr="001E101B" w:rsidRDefault="001E101B" w:rsidP="001E101B">
      <w:pPr>
        <w:pStyle w:val="ListParagraph"/>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640737" w:rsidRPr="009E37D5" w14:paraId="6121A108" w14:textId="77777777" w:rsidTr="005E0DF4">
        <w:trPr>
          <w:trHeight w:val="242"/>
        </w:trPr>
        <w:tc>
          <w:tcPr>
            <w:tcW w:w="9350" w:type="dxa"/>
          </w:tcPr>
          <w:p w14:paraId="0646B1DA" w14:textId="36E8FFFC" w:rsidR="006E685D" w:rsidRPr="009E37D5" w:rsidRDefault="006E685D" w:rsidP="00640737">
            <w:pPr>
              <w:rPr>
                <w:rFonts w:ascii="Times New Roman" w:eastAsia="Times New Roman" w:hAnsi="Times New Roman" w:cs="Times New Roman"/>
              </w:rPr>
            </w:pPr>
          </w:p>
        </w:tc>
      </w:tr>
    </w:tbl>
    <w:p w14:paraId="33890A64" w14:textId="77777777" w:rsidR="00640737" w:rsidRPr="009E37D5" w:rsidRDefault="00640737" w:rsidP="00640737">
      <w:pPr>
        <w:spacing w:after="0" w:line="240" w:lineRule="auto"/>
        <w:rPr>
          <w:rFonts w:ascii="Times New Roman" w:eastAsia="Times New Roman" w:hAnsi="Times New Roman" w:cs="Times New Roman"/>
        </w:rPr>
      </w:pPr>
    </w:p>
    <w:p w14:paraId="01C6E1E5" w14:textId="23B1262A" w:rsidR="008307E5" w:rsidRPr="00321DDB" w:rsidRDefault="008307E5" w:rsidP="00AF5DFC">
      <w:pPr>
        <w:spacing w:after="0" w:line="240" w:lineRule="auto"/>
        <w:rPr>
          <w:rFonts w:ascii="Times New Roman" w:eastAsia="Times New Roman" w:hAnsi="Times New Roman" w:cs="Times New Roman"/>
        </w:rPr>
      </w:pPr>
    </w:p>
    <w:p w14:paraId="4F3DAC15" w14:textId="56577599" w:rsidR="00026B3B" w:rsidRPr="00026B3B" w:rsidRDefault="00026B3B" w:rsidP="00026B3B">
      <w:pPr>
        <w:keepNext/>
        <w:pBdr>
          <w:top w:val="nil"/>
          <w:left w:val="nil"/>
          <w:bottom w:val="nil"/>
          <w:right w:val="nil"/>
          <w:between w:val="nil"/>
        </w:pBdr>
        <w:spacing w:after="120" w:line="276" w:lineRule="auto"/>
        <w:ind w:left="360"/>
        <w:rPr>
          <w:b/>
          <w:color w:val="000000"/>
        </w:rPr>
      </w:pPr>
      <w:r w:rsidRPr="009E37D5">
        <w:rPr>
          <w:rFonts w:ascii="Arial" w:hAnsi="Arial" w:cs="Arial"/>
          <w:b/>
          <w:bCs/>
          <w:sz w:val="28"/>
          <w:szCs w:val="28"/>
        </w:rPr>
        <w:t>Section V</w:t>
      </w:r>
      <w:r>
        <w:rPr>
          <w:rFonts w:ascii="Arial" w:hAnsi="Arial" w:cs="Arial"/>
          <w:b/>
          <w:bCs/>
          <w:sz w:val="28"/>
          <w:szCs w:val="28"/>
        </w:rPr>
        <w:t>I</w:t>
      </w:r>
      <w:r w:rsidRPr="009E37D5">
        <w:rPr>
          <w:rFonts w:ascii="Arial" w:hAnsi="Arial" w:cs="Arial"/>
          <w:b/>
          <w:bCs/>
          <w:sz w:val="28"/>
          <w:szCs w:val="28"/>
        </w:rPr>
        <w:t>.</w:t>
      </w:r>
      <w:r>
        <w:rPr>
          <w:rFonts w:ascii="Arial" w:hAnsi="Arial" w:cs="Arial"/>
          <w:b/>
          <w:bCs/>
          <w:sz w:val="28"/>
          <w:szCs w:val="28"/>
        </w:rPr>
        <w:t xml:space="preserve"> </w:t>
      </w:r>
      <w:r>
        <w:rPr>
          <w:b/>
          <w:color w:val="000000"/>
          <w:sz w:val="28"/>
          <w:szCs w:val="28"/>
        </w:rPr>
        <w:t>Self-</w:t>
      </w:r>
      <w:r>
        <w:rPr>
          <w:b/>
          <w:sz w:val="28"/>
          <w:szCs w:val="28"/>
        </w:rPr>
        <w:t>A</w:t>
      </w:r>
      <w:r>
        <w:rPr>
          <w:b/>
          <w:color w:val="000000"/>
          <w:sz w:val="28"/>
          <w:szCs w:val="28"/>
        </w:rPr>
        <w:t>ssessment and Continuous Growth and Improvement</w:t>
      </w:r>
    </w:p>
    <w:tbl>
      <w:tblPr>
        <w:tblStyle w:val="TableGrid"/>
        <w:tblW w:w="0" w:type="auto"/>
        <w:tblLayout w:type="fixed"/>
        <w:tblLook w:val="06A0" w:firstRow="1" w:lastRow="0" w:firstColumn="1" w:lastColumn="0" w:noHBand="1" w:noVBand="1"/>
      </w:tblPr>
      <w:tblGrid>
        <w:gridCol w:w="9360"/>
      </w:tblGrid>
      <w:tr w:rsidR="00026B3B" w14:paraId="63449B5C" w14:textId="77777777" w:rsidTr="005F7386">
        <w:tc>
          <w:tcPr>
            <w:tcW w:w="9360" w:type="dxa"/>
          </w:tcPr>
          <w:p w14:paraId="0BFF7BFF" w14:textId="77777777" w:rsidR="00026B3B" w:rsidRDefault="00026B3B" w:rsidP="005F7386">
            <w:pPr>
              <w:rPr>
                <w:rFonts w:ascii="Times New Roman" w:eastAsia="Times New Roman" w:hAnsi="Times New Roman" w:cs="Times New Roman"/>
              </w:rPr>
            </w:pPr>
            <w:r>
              <w:rPr>
                <w:rFonts w:ascii="Times New Roman" w:eastAsia="Times New Roman" w:hAnsi="Times New Roman" w:cs="Times New Roman"/>
              </w:rPr>
              <w:t xml:space="preserve"> </w:t>
            </w:r>
          </w:p>
        </w:tc>
      </w:tr>
    </w:tbl>
    <w:p w14:paraId="37E64AF3" w14:textId="77777777" w:rsidR="00026B3B" w:rsidRDefault="00026B3B" w:rsidP="00026B3B">
      <w:pPr>
        <w:keepNext/>
        <w:spacing w:before="120" w:after="120" w:line="276" w:lineRule="auto"/>
        <w:rPr>
          <w:rFonts w:ascii="Arial" w:hAnsi="Arial" w:cs="Arial"/>
          <w:b/>
          <w:bCs/>
          <w:sz w:val="28"/>
          <w:szCs w:val="28"/>
        </w:rPr>
      </w:pPr>
    </w:p>
    <w:p w14:paraId="36334A13" w14:textId="74474618" w:rsidR="0F553A31" w:rsidRPr="00026B3B" w:rsidRDefault="00026B3B" w:rsidP="00026B3B">
      <w:pPr>
        <w:keepNext/>
        <w:spacing w:before="120" w:after="120" w:line="276" w:lineRule="auto"/>
        <w:ind w:left="360"/>
        <w:rPr>
          <w:b/>
        </w:rPr>
      </w:pPr>
      <w:r w:rsidRPr="009E37D5">
        <w:rPr>
          <w:rFonts w:ascii="Arial" w:hAnsi="Arial" w:cs="Arial"/>
          <w:b/>
          <w:bCs/>
          <w:sz w:val="28"/>
          <w:szCs w:val="28"/>
        </w:rPr>
        <w:t>Section V</w:t>
      </w:r>
      <w:r>
        <w:rPr>
          <w:rFonts w:ascii="Arial" w:hAnsi="Arial" w:cs="Arial"/>
          <w:b/>
          <w:bCs/>
          <w:sz w:val="28"/>
          <w:szCs w:val="28"/>
        </w:rPr>
        <w:t>II</w:t>
      </w:r>
      <w:r w:rsidRPr="009E37D5">
        <w:rPr>
          <w:rFonts w:ascii="Arial" w:hAnsi="Arial" w:cs="Arial"/>
          <w:b/>
          <w:bCs/>
          <w:sz w:val="28"/>
          <w:szCs w:val="28"/>
        </w:rPr>
        <w:t>.</w:t>
      </w:r>
      <w:r w:rsidR="008D161A" w:rsidRPr="009E37D5">
        <w:rPr>
          <w:rFonts w:ascii="Arial" w:hAnsi="Arial" w:cs="Arial"/>
          <w:b/>
          <w:bCs/>
          <w:sz w:val="28"/>
          <w:szCs w:val="28"/>
        </w:rPr>
        <w:t xml:space="preserve"> – </w:t>
      </w:r>
      <w:r w:rsidR="005F56C4" w:rsidRPr="00026B3B">
        <w:rPr>
          <w:rFonts w:ascii="Arial" w:hAnsi="Arial" w:cs="Arial"/>
          <w:b/>
          <w:bCs/>
          <w:sz w:val="28"/>
          <w:szCs w:val="28"/>
        </w:rPr>
        <w:t xml:space="preserve">Optional </w:t>
      </w:r>
      <w:r w:rsidR="008D161A" w:rsidRPr="00026B3B">
        <w:rPr>
          <w:rFonts w:ascii="Arial" w:hAnsi="Arial" w:cs="Arial"/>
          <w:b/>
          <w:bCs/>
          <w:sz w:val="28"/>
          <w:szCs w:val="28"/>
        </w:rPr>
        <w:t>Information</w:t>
      </w:r>
      <w:r w:rsidRPr="00026B3B">
        <w:rPr>
          <w:rFonts w:ascii="Arial" w:hAnsi="Arial" w:cs="Arial"/>
          <w:b/>
          <w:bCs/>
          <w:sz w:val="28"/>
          <w:szCs w:val="28"/>
        </w:rPr>
        <w:t xml:space="preserve">: </w:t>
      </w:r>
      <w:r w:rsidRPr="00026B3B">
        <w:rPr>
          <w:rFonts w:ascii="Arial" w:hAnsi="Arial" w:cs="Arial"/>
          <w:b/>
          <w:sz w:val="28"/>
          <w:szCs w:val="28"/>
        </w:rPr>
        <w:t xml:space="preserve"> Notes on Progress, Accomplishment, and Innovation</w:t>
      </w:r>
    </w:p>
    <w:p w14:paraId="00333003" w14:textId="71C6229C" w:rsidR="00FB2402" w:rsidRPr="009E68F8" w:rsidRDefault="000A6910" w:rsidP="00AF5DFC">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rPr>
        <w:t>1</w:t>
      </w:r>
      <w:r w:rsidR="770A92C5" w:rsidRPr="009E37D5">
        <w:rPr>
          <w:rFonts w:ascii="Times New Roman" w:eastAsia="Times New Roman" w:hAnsi="Times New Roman" w:cs="Times New Roman"/>
        </w:rPr>
        <w:t xml:space="preserve">.  </w:t>
      </w:r>
      <w:r w:rsidR="48A74382" w:rsidRPr="009E37D5">
        <w:rPr>
          <w:rFonts w:ascii="Times New Roman" w:eastAsia="Times New Roman" w:hAnsi="Times New Roman" w:cs="Times New Roman"/>
        </w:rPr>
        <w:t>U</w:t>
      </w:r>
      <w:r w:rsidR="770A92C5" w:rsidRPr="009E37D5">
        <w:rPr>
          <w:rFonts w:ascii="Times New Roman" w:eastAsia="Times New Roman" w:hAnsi="Times New Roman" w:cs="Times New Roman"/>
        </w:rPr>
        <w:t xml:space="preserve">se this space to provide any </w:t>
      </w:r>
      <w:r w:rsidR="0091118C" w:rsidRPr="009E37D5">
        <w:rPr>
          <w:rFonts w:ascii="Times New Roman" w:eastAsia="Times New Roman" w:hAnsi="Times New Roman" w:cs="Times New Roman"/>
        </w:rPr>
        <w:t xml:space="preserve">other </w:t>
      </w:r>
      <w:r w:rsidR="770A92C5" w:rsidRPr="009E37D5">
        <w:rPr>
          <w:rFonts w:ascii="Times New Roman" w:eastAsia="Times New Roman" w:hAnsi="Times New Roman" w:cs="Times New Roman"/>
        </w:rPr>
        <w:t>information you wish to share with HTSB</w:t>
      </w:r>
      <w:r w:rsidR="4D7C5C8F" w:rsidRPr="009E37D5">
        <w:rPr>
          <w:rFonts w:ascii="Times New Roman" w:eastAsia="Times New Roman" w:hAnsi="Times New Roman" w:cs="Times New Roman"/>
        </w:rPr>
        <w:t xml:space="preserve">, such as </w:t>
      </w:r>
      <w:r w:rsidR="4D7C5C8F" w:rsidRPr="006C0CC6">
        <w:rPr>
          <w:rFonts w:ascii="Times New Roman" w:eastAsia="Times New Roman" w:hAnsi="Times New Roman" w:cs="Times New Roman"/>
        </w:rPr>
        <w:t>successes</w:t>
      </w:r>
      <w:r w:rsidR="4D7C5C8F" w:rsidRPr="009E37D5">
        <w:rPr>
          <w:rFonts w:ascii="Times New Roman" w:eastAsia="Times New Roman" w:hAnsi="Times New Roman" w:cs="Times New Roman"/>
        </w:rPr>
        <w:t xml:space="preserve"> of your program, faculty, staff or candidates, </w:t>
      </w:r>
      <w:r w:rsidR="5481C8C3" w:rsidRPr="009E37D5">
        <w:rPr>
          <w:rFonts w:ascii="Times New Roman" w:eastAsia="Times New Roman" w:hAnsi="Times New Roman" w:cs="Times New Roman"/>
        </w:rPr>
        <w:t xml:space="preserve">experienced </w:t>
      </w:r>
      <w:r w:rsidR="4D7C5C8F" w:rsidRPr="009E37D5">
        <w:rPr>
          <w:rFonts w:ascii="Times New Roman" w:eastAsia="Times New Roman" w:hAnsi="Times New Roman" w:cs="Times New Roman"/>
        </w:rPr>
        <w:t>since your last annual report</w:t>
      </w:r>
      <w:r w:rsidR="770A92C5" w:rsidRPr="009E37D5">
        <w:rPr>
          <w:rFonts w:ascii="Times New Roman" w:eastAsia="Times New Roman" w:hAnsi="Times New Roman" w:cs="Times New Roman"/>
        </w:rPr>
        <w:t>.</w:t>
      </w:r>
      <w:r w:rsidR="009E68F8">
        <w:rPr>
          <w:rFonts w:ascii="Times New Roman" w:eastAsia="Times New Roman" w:hAnsi="Times New Roman" w:cs="Times New Roman"/>
        </w:rPr>
        <w:t xml:space="preserve">  </w:t>
      </w:r>
    </w:p>
    <w:p w14:paraId="4917C651" w14:textId="3DAC9886" w:rsidR="0F553A31" w:rsidRDefault="0F553A31" w:rsidP="0F553A31">
      <w:pPr>
        <w:spacing w:after="0" w:line="240" w:lineRule="auto"/>
        <w:rPr>
          <w:rFonts w:ascii="Times New Roman" w:eastAsia="Times New Roman" w:hAnsi="Times New Roman" w:cs="Times New Roman"/>
        </w:rPr>
      </w:pPr>
    </w:p>
    <w:tbl>
      <w:tblPr>
        <w:tblStyle w:val="TableGrid"/>
        <w:tblW w:w="0" w:type="auto"/>
        <w:tblLayout w:type="fixed"/>
        <w:tblLook w:val="06A0" w:firstRow="1" w:lastRow="0" w:firstColumn="1" w:lastColumn="0" w:noHBand="1" w:noVBand="1"/>
      </w:tblPr>
      <w:tblGrid>
        <w:gridCol w:w="9360"/>
      </w:tblGrid>
      <w:tr w:rsidR="0F553A31" w14:paraId="45241ED4" w14:textId="77777777" w:rsidTr="011D9AEB">
        <w:tc>
          <w:tcPr>
            <w:tcW w:w="9360" w:type="dxa"/>
          </w:tcPr>
          <w:p w14:paraId="7D1351D3" w14:textId="77777777" w:rsidR="00D63B22" w:rsidRDefault="00D63B22" w:rsidP="0F553A31">
            <w:pPr>
              <w:rPr>
                <w:rFonts w:ascii="Times New Roman" w:eastAsia="Times New Roman" w:hAnsi="Times New Roman" w:cs="Times New Roman"/>
                <w:b/>
                <w:bCs/>
              </w:rPr>
            </w:pPr>
          </w:p>
          <w:p w14:paraId="666ED3FF" w14:textId="09EA0DC7" w:rsidR="00493FF5" w:rsidRDefault="00493FF5" w:rsidP="00493FF5">
            <w:pPr>
              <w:rPr>
                <w:rFonts w:ascii="Times New Roman" w:eastAsia="Times New Roman" w:hAnsi="Times New Roman" w:cs="Times New Roman"/>
              </w:rPr>
            </w:pPr>
          </w:p>
          <w:p w14:paraId="40AEB888" w14:textId="77777777" w:rsidR="00BD784F" w:rsidRDefault="00BD784F" w:rsidP="00493FF5">
            <w:pPr>
              <w:rPr>
                <w:rFonts w:ascii="Times New Roman" w:eastAsia="Times New Roman" w:hAnsi="Times New Roman" w:cs="Times New Roman"/>
              </w:rPr>
            </w:pPr>
          </w:p>
          <w:p w14:paraId="68D21990" w14:textId="305372CC" w:rsidR="00493FF5" w:rsidRPr="00493FF5" w:rsidRDefault="00493FF5" w:rsidP="00026B3B">
            <w:pPr>
              <w:rPr>
                <w:rFonts w:ascii="Times New Roman" w:eastAsia="Times New Roman" w:hAnsi="Times New Roman" w:cs="Times New Roman"/>
              </w:rPr>
            </w:pPr>
          </w:p>
        </w:tc>
      </w:tr>
    </w:tbl>
    <w:p w14:paraId="7CC5EF74" w14:textId="77777777" w:rsidR="00371C6A" w:rsidRPr="009E37D5" w:rsidRDefault="00371C6A" w:rsidP="00AF5DFC">
      <w:pPr>
        <w:spacing w:after="0" w:line="240" w:lineRule="auto"/>
        <w:rPr>
          <w:rFonts w:ascii="Times New Roman" w:eastAsia="Times New Roman" w:hAnsi="Times New Roman" w:cs="Times New Roman"/>
        </w:rPr>
      </w:pPr>
    </w:p>
    <w:p w14:paraId="0B6DC538" w14:textId="6D590CEA" w:rsidR="00F75805" w:rsidRPr="00D71D5B" w:rsidRDefault="00F75805" w:rsidP="00F75805">
      <w:pPr>
        <w:rPr>
          <w:rFonts w:ascii="Arial" w:hAnsi="Arial" w:cs="Arial"/>
          <w:b/>
          <w:bCs/>
          <w:sz w:val="28"/>
          <w:szCs w:val="28"/>
        </w:rPr>
      </w:pPr>
      <w:r w:rsidRPr="00D71D5B">
        <w:rPr>
          <w:rFonts w:ascii="Arial" w:hAnsi="Arial" w:cs="Arial"/>
          <w:b/>
          <w:bCs/>
          <w:sz w:val="28"/>
          <w:szCs w:val="28"/>
        </w:rPr>
        <w:t xml:space="preserve">Section </w:t>
      </w:r>
      <w:r w:rsidR="00834F47" w:rsidRPr="00D71D5B">
        <w:rPr>
          <w:rFonts w:ascii="Arial" w:hAnsi="Arial" w:cs="Arial"/>
          <w:b/>
          <w:bCs/>
          <w:sz w:val="28"/>
          <w:szCs w:val="28"/>
        </w:rPr>
        <w:t>V</w:t>
      </w:r>
      <w:r w:rsidR="000A6910">
        <w:rPr>
          <w:rFonts w:ascii="Arial" w:hAnsi="Arial" w:cs="Arial"/>
          <w:b/>
          <w:bCs/>
          <w:sz w:val="28"/>
          <w:szCs w:val="28"/>
        </w:rPr>
        <w:t>I</w:t>
      </w:r>
      <w:r w:rsidR="00834F47" w:rsidRPr="00D71D5B">
        <w:rPr>
          <w:rFonts w:ascii="Arial" w:hAnsi="Arial" w:cs="Arial"/>
          <w:b/>
          <w:bCs/>
          <w:sz w:val="28"/>
          <w:szCs w:val="28"/>
        </w:rPr>
        <w:t>I</w:t>
      </w:r>
      <w:r w:rsidR="00026B3B">
        <w:rPr>
          <w:rFonts w:ascii="Arial" w:hAnsi="Arial" w:cs="Arial"/>
          <w:b/>
          <w:bCs/>
          <w:sz w:val="28"/>
          <w:szCs w:val="28"/>
        </w:rPr>
        <w:t>I</w:t>
      </w:r>
      <w:r w:rsidRPr="00D71D5B">
        <w:rPr>
          <w:rFonts w:ascii="Arial" w:hAnsi="Arial" w:cs="Arial"/>
          <w:b/>
          <w:bCs/>
          <w:sz w:val="28"/>
          <w:szCs w:val="28"/>
        </w:rPr>
        <w:t xml:space="preserve">. – Areas for Improvement or Conditions </w:t>
      </w:r>
    </w:p>
    <w:p w14:paraId="0D339E42" w14:textId="47F81692" w:rsidR="00F75805" w:rsidRPr="009E37D5" w:rsidRDefault="00F75805" w:rsidP="00834F47">
      <w:pPr>
        <w:spacing w:after="0" w:line="240" w:lineRule="auto"/>
        <w:rPr>
          <w:rFonts w:ascii="Times New Roman" w:hAnsi="Times New Roman" w:cs="Times New Roman"/>
        </w:rPr>
      </w:pPr>
      <w:r w:rsidRPr="00D71D5B">
        <w:rPr>
          <w:rFonts w:ascii="Times New Roman" w:hAnsi="Times New Roman" w:cs="Times New Roman"/>
        </w:rPr>
        <w:t>Since your last annual report, summarize activities the EPP has engaged in and report on the outcomes of those activities as they relate to correcting areas of improvement or conditions cited in the current</w:t>
      </w:r>
      <w:r w:rsidR="002E3C42" w:rsidRPr="00D71D5B">
        <w:rPr>
          <w:rFonts w:ascii="Times New Roman" w:hAnsi="Times New Roman" w:cs="Times New Roman"/>
        </w:rPr>
        <w:t xml:space="preserve"> accreditation </w:t>
      </w:r>
      <w:r w:rsidR="009E3B72" w:rsidRPr="00D71D5B">
        <w:rPr>
          <w:rFonts w:ascii="Times New Roman" w:hAnsi="Times New Roman" w:cs="Times New Roman"/>
        </w:rPr>
        <w:t>or SATEP</w:t>
      </w:r>
      <w:r w:rsidRPr="00D71D5B">
        <w:rPr>
          <w:rFonts w:ascii="Times New Roman" w:hAnsi="Times New Roman" w:cs="Times New Roman"/>
        </w:rPr>
        <w:t xml:space="preserve"> approval report, if applicable.</w:t>
      </w:r>
      <w:r w:rsidR="009E68F8">
        <w:rPr>
          <w:rFonts w:ascii="Times New Roman" w:hAnsi="Times New Roman" w:cs="Times New Roman"/>
        </w:rPr>
        <w:t xml:space="preserve">  </w:t>
      </w:r>
    </w:p>
    <w:p w14:paraId="0A1BD131" w14:textId="77777777" w:rsidR="00834F47" w:rsidRPr="009E37D5" w:rsidRDefault="00834F47" w:rsidP="00834F47">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75805" w:rsidRPr="00DC7551" w14:paraId="28ECD12D" w14:textId="77777777" w:rsidTr="011D9AEB">
        <w:tc>
          <w:tcPr>
            <w:tcW w:w="9350" w:type="dxa"/>
          </w:tcPr>
          <w:p w14:paraId="6FF47550" w14:textId="6AA6C268" w:rsidR="00DC7551" w:rsidRDefault="00DC7551" w:rsidP="00860192">
            <w:pPr>
              <w:pStyle w:val="Default"/>
              <w:rPr>
                <w:sz w:val="22"/>
                <w:szCs w:val="22"/>
              </w:rPr>
            </w:pPr>
          </w:p>
          <w:p w14:paraId="104B0433" w14:textId="504CB41A" w:rsidR="00DC7551" w:rsidRPr="00DC7551" w:rsidRDefault="00DC7551" w:rsidP="00DC7551">
            <w:pPr>
              <w:pStyle w:val="Default"/>
              <w:rPr>
                <w:sz w:val="22"/>
                <w:szCs w:val="22"/>
              </w:rPr>
            </w:pPr>
          </w:p>
        </w:tc>
      </w:tr>
    </w:tbl>
    <w:p w14:paraId="7ABF223B" w14:textId="77777777" w:rsidR="009E7E12" w:rsidRDefault="009E7E12" w:rsidP="002051E2">
      <w:pPr>
        <w:spacing w:after="0" w:line="240" w:lineRule="auto"/>
        <w:rPr>
          <w:rFonts w:ascii="Arial" w:eastAsia="Times New Roman" w:hAnsi="Arial" w:cs="Arial"/>
          <w:b/>
          <w:bCs/>
          <w:sz w:val="28"/>
          <w:szCs w:val="28"/>
        </w:rPr>
      </w:pPr>
    </w:p>
    <w:p w14:paraId="13E2C1FC" w14:textId="041DA867" w:rsidR="002051E2" w:rsidRDefault="002051E2" w:rsidP="002051E2">
      <w:pPr>
        <w:spacing w:after="0" w:line="240" w:lineRule="auto"/>
        <w:rPr>
          <w:rFonts w:ascii="Arial" w:eastAsia="Times New Roman" w:hAnsi="Arial" w:cs="Arial"/>
          <w:b/>
          <w:bCs/>
          <w:sz w:val="28"/>
          <w:szCs w:val="28"/>
        </w:rPr>
      </w:pPr>
      <w:r w:rsidRPr="009E37D5">
        <w:rPr>
          <w:rFonts w:ascii="Arial" w:eastAsia="Times New Roman" w:hAnsi="Arial" w:cs="Arial"/>
          <w:b/>
          <w:bCs/>
          <w:sz w:val="28"/>
          <w:szCs w:val="28"/>
        </w:rPr>
        <w:t xml:space="preserve">Section </w:t>
      </w:r>
      <w:r w:rsidR="00026B3B">
        <w:rPr>
          <w:rFonts w:ascii="Arial" w:eastAsia="Times New Roman" w:hAnsi="Arial" w:cs="Arial"/>
          <w:b/>
          <w:bCs/>
          <w:sz w:val="28"/>
          <w:szCs w:val="28"/>
        </w:rPr>
        <w:t>IX</w:t>
      </w:r>
      <w:r w:rsidRPr="009E37D5">
        <w:rPr>
          <w:rFonts w:ascii="Arial" w:eastAsia="Times New Roman" w:hAnsi="Arial" w:cs="Arial"/>
          <w:b/>
          <w:bCs/>
          <w:sz w:val="28"/>
          <w:szCs w:val="28"/>
        </w:rPr>
        <w:t xml:space="preserve"> – State Approval Pathway</w:t>
      </w:r>
    </w:p>
    <w:p w14:paraId="7E33FB4A" w14:textId="1C688833" w:rsidR="00321DDB" w:rsidRDefault="00321DDB" w:rsidP="002051E2">
      <w:pPr>
        <w:spacing w:after="0" w:line="240" w:lineRule="auto"/>
        <w:rPr>
          <w:rFonts w:ascii="Arial" w:eastAsia="Times New Roman" w:hAnsi="Arial" w:cs="Arial"/>
          <w:b/>
          <w:bCs/>
          <w:sz w:val="28"/>
          <w:szCs w:val="28"/>
        </w:rPr>
      </w:pPr>
    </w:p>
    <w:p w14:paraId="713DBBF4" w14:textId="2C60ACBC" w:rsidR="00321DDB" w:rsidRDefault="00321DDB" w:rsidP="0F553A31">
      <w:pPr>
        <w:spacing w:after="0" w:line="240" w:lineRule="auto"/>
        <w:rPr>
          <w:rFonts w:ascii="Times New Roman" w:eastAsia="Times New Roman" w:hAnsi="Times New Roman" w:cs="Times New Roman"/>
        </w:rPr>
      </w:pPr>
      <w:r w:rsidRPr="0F553A31">
        <w:rPr>
          <w:rFonts w:ascii="Times New Roman" w:eastAsia="Times New Roman" w:hAnsi="Times New Roman" w:cs="Times New Roman"/>
        </w:rPr>
        <w:t>Check the pathway you will use</w:t>
      </w:r>
      <w:r w:rsidR="5A18A144" w:rsidRPr="0F553A31">
        <w:rPr>
          <w:rFonts w:ascii="Times New Roman" w:eastAsia="Times New Roman" w:hAnsi="Times New Roman" w:cs="Times New Roman"/>
        </w:rPr>
        <w:t>/are using</w:t>
      </w:r>
      <w:r w:rsidRPr="0F553A31">
        <w:rPr>
          <w:rFonts w:ascii="Times New Roman" w:eastAsia="Times New Roman" w:hAnsi="Times New Roman" w:cs="Times New Roman"/>
        </w:rPr>
        <w:t xml:space="preserve"> to achieve continuing </w:t>
      </w:r>
      <w:r w:rsidR="004D6155" w:rsidRPr="0F553A31">
        <w:rPr>
          <w:rFonts w:ascii="Times New Roman" w:eastAsia="Times New Roman" w:hAnsi="Times New Roman" w:cs="Times New Roman"/>
        </w:rPr>
        <w:t xml:space="preserve">unit </w:t>
      </w:r>
      <w:r w:rsidRPr="0F553A31">
        <w:rPr>
          <w:rFonts w:ascii="Times New Roman" w:eastAsia="Times New Roman" w:hAnsi="Times New Roman" w:cs="Times New Roman"/>
        </w:rPr>
        <w:t>state approval:</w:t>
      </w:r>
    </w:p>
    <w:p w14:paraId="3577786B" w14:textId="3DECEC94" w:rsidR="00321DDB" w:rsidRDefault="00321DDB" w:rsidP="002051E2">
      <w:pPr>
        <w:spacing w:after="0" w:line="240" w:lineRule="auto"/>
        <w:rPr>
          <w:rFonts w:ascii="Times New Roman" w:eastAsia="Times New Roman" w:hAnsi="Times New Roman" w:cs="Times New Roman"/>
          <w:bCs/>
        </w:rPr>
      </w:pPr>
    </w:p>
    <w:tbl>
      <w:tblPr>
        <w:tblStyle w:val="TableGrid"/>
        <w:tblW w:w="0" w:type="auto"/>
        <w:tblLook w:val="04A0" w:firstRow="1" w:lastRow="0" w:firstColumn="1" w:lastColumn="0" w:noHBand="0" w:noVBand="1"/>
      </w:tblPr>
      <w:tblGrid>
        <w:gridCol w:w="625"/>
        <w:gridCol w:w="8725"/>
      </w:tblGrid>
      <w:tr w:rsidR="00EB11D2" w14:paraId="53570C99" w14:textId="77777777" w:rsidTr="011D9AEB">
        <w:tc>
          <w:tcPr>
            <w:tcW w:w="625" w:type="dxa"/>
          </w:tcPr>
          <w:p w14:paraId="16C3AEC1" w14:textId="1064D579" w:rsidR="00EB11D2" w:rsidRDefault="00EB11D2" w:rsidP="002051E2">
            <w:pPr>
              <w:rPr>
                <w:rFonts w:ascii="Times New Roman" w:eastAsia="Times New Roman" w:hAnsi="Times New Roman" w:cs="Times New Roman"/>
                <w:bCs/>
              </w:rPr>
            </w:pPr>
          </w:p>
        </w:tc>
        <w:tc>
          <w:tcPr>
            <w:tcW w:w="8725" w:type="dxa"/>
          </w:tcPr>
          <w:p w14:paraId="23BE90EA" w14:textId="77777777" w:rsidR="00EB11D2" w:rsidRDefault="00EB11D2" w:rsidP="00321DDB">
            <w:pPr>
              <w:rPr>
                <w:rFonts w:ascii="Arial" w:hAnsi="Arial"/>
              </w:rPr>
            </w:pPr>
            <w:r>
              <w:rPr>
                <w:rFonts w:ascii="Arial" w:hAnsi="Arial"/>
              </w:rPr>
              <w:t>Association for Advancing Quality in Educator Preparation (AAQEP)</w:t>
            </w:r>
          </w:p>
          <w:p w14:paraId="6C13EC24" w14:textId="373913EF" w:rsidR="00EB11D2" w:rsidRDefault="00EB11D2" w:rsidP="00321DDB">
            <w:pPr>
              <w:rPr>
                <w:rFonts w:ascii="Arial" w:hAnsi="Arial"/>
              </w:rPr>
            </w:pPr>
          </w:p>
        </w:tc>
      </w:tr>
      <w:tr w:rsidR="00321DDB" w14:paraId="21803CCF" w14:textId="77777777" w:rsidTr="011D9AEB">
        <w:tc>
          <w:tcPr>
            <w:tcW w:w="625" w:type="dxa"/>
          </w:tcPr>
          <w:p w14:paraId="569C52E7" w14:textId="11CD28A9" w:rsidR="005E0DF4" w:rsidRDefault="005E0DF4" w:rsidP="011D9AEB">
            <w:pPr>
              <w:rPr>
                <w:rFonts w:ascii="Times New Roman" w:eastAsia="Times New Roman" w:hAnsi="Times New Roman" w:cs="Times New Roman"/>
              </w:rPr>
            </w:pPr>
          </w:p>
        </w:tc>
        <w:tc>
          <w:tcPr>
            <w:tcW w:w="8725" w:type="dxa"/>
          </w:tcPr>
          <w:p w14:paraId="7301956A" w14:textId="77777777" w:rsidR="00321DDB" w:rsidRDefault="00321DDB" w:rsidP="00321DDB">
            <w:pPr>
              <w:rPr>
                <w:rFonts w:ascii="Arial" w:hAnsi="Arial"/>
              </w:rPr>
            </w:pPr>
            <w:r>
              <w:rPr>
                <w:rFonts w:ascii="Arial" w:hAnsi="Arial"/>
              </w:rPr>
              <w:t>Council for Accreditation of Educator Preparation (CAEP)</w:t>
            </w:r>
          </w:p>
          <w:p w14:paraId="462556D0" w14:textId="77777777" w:rsidR="00321DDB" w:rsidRDefault="00321DDB" w:rsidP="002051E2">
            <w:pPr>
              <w:rPr>
                <w:rFonts w:ascii="Times New Roman" w:eastAsia="Times New Roman" w:hAnsi="Times New Roman" w:cs="Times New Roman"/>
                <w:bCs/>
              </w:rPr>
            </w:pPr>
          </w:p>
        </w:tc>
      </w:tr>
      <w:tr w:rsidR="00321DDB" w14:paraId="720072C4" w14:textId="77777777" w:rsidTr="011D9AEB">
        <w:tc>
          <w:tcPr>
            <w:tcW w:w="625" w:type="dxa"/>
          </w:tcPr>
          <w:p w14:paraId="4FA9A378" w14:textId="77777777" w:rsidR="00321DDB" w:rsidRDefault="00321DDB" w:rsidP="002051E2">
            <w:pPr>
              <w:rPr>
                <w:rFonts w:ascii="Times New Roman" w:eastAsia="Times New Roman" w:hAnsi="Times New Roman" w:cs="Times New Roman"/>
                <w:bCs/>
              </w:rPr>
            </w:pPr>
          </w:p>
        </w:tc>
        <w:tc>
          <w:tcPr>
            <w:tcW w:w="8725" w:type="dxa"/>
          </w:tcPr>
          <w:p w14:paraId="3F4F0A53" w14:textId="77777777" w:rsidR="00321DDB" w:rsidRDefault="00EB11D2" w:rsidP="002051E2">
            <w:pPr>
              <w:rPr>
                <w:rFonts w:ascii="Arial" w:hAnsi="Arial"/>
              </w:rPr>
            </w:pPr>
            <w:r>
              <w:rPr>
                <w:rFonts w:ascii="Arial" w:hAnsi="Arial"/>
              </w:rPr>
              <w:t>Masters in Psychology and Counseling Accreditation Council (MPCAC)</w:t>
            </w:r>
          </w:p>
          <w:p w14:paraId="39F11D5E" w14:textId="337C36CC" w:rsidR="00EB11D2" w:rsidRDefault="00EB11D2" w:rsidP="002051E2">
            <w:pPr>
              <w:rPr>
                <w:rFonts w:ascii="Times New Roman" w:eastAsia="Times New Roman" w:hAnsi="Times New Roman" w:cs="Times New Roman"/>
                <w:bCs/>
              </w:rPr>
            </w:pPr>
          </w:p>
        </w:tc>
      </w:tr>
      <w:tr w:rsidR="00321DDB" w14:paraId="71811F94" w14:textId="77777777" w:rsidTr="011D9AEB">
        <w:tc>
          <w:tcPr>
            <w:tcW w:w="625" w:type="dxa"/>
          </w:tcPr>
          <w:p w14:paraId="163FBE52" w14:textId="77777777" w:rsidR="00321DDB" w:rsidRDefault="00321DDB" w:rsidP="002051E2">
            <w:pPr>
              <w:rPr>
                <w:rFonts w:ascii="Times New Roman" w:eastAsia="Times New Roman" w:hAnsi="Times New Roman" w:cs="Times New Roman"/>
                <w:bCs/>
              </w:rPr>
            </w:pPr>
          </w:p>
        </w:tc>
        <w:tc>
          <w:tcPr>
            <w:tcW w:w="8725" w:type="dxa"/>
          </w:tcPr>
          <w:p w14:paraId="0068D822" w14:textId="77777777" w:rsidR="00321DDB" w:rsidRDefault="00321DDB" w:rsidP="00321DDB">
            <w:pPr>
              <w:rPr>
                <w:rFonts w:ascii="Arial" w:hAnsi="Arial"/>
              </w:rPr>
            </w:pPr>
            <w:r>
              <w:rPr>
                <w:rFonts w:ascii="Arial" w:hAnsi="Arial"/>
              </w:rPr>
              <w:t>Montessori Accreditation Council for Teacher Education (MACTE)</w:t>
            </w:r>
          </w:p>
          <w:p w14:paraId="2674FFAC" w14:textId="77777777" w:rsidR="00321DDB" w:rsidRDefault="00321DDB" w:rsidP="002051E2">
            <w:pPr>
              <w:rPr>
                <w:rFonts w:ascii="Times New Roman" w:eastAsia="Times New Roman" w:hAnsi="Times New Roman" w:cs="Times New Roman"/>
                <w:bCs/>
              </w:rPr>
            </w:pPr>
          </w:p>
        </w:tc>
      </w:tr>
      <w:tr w:rsidR="00321DDB" w14:paraId="3A57CA5F" w14:textId="77777777" w:rsidTr="011D9AEB">
        <w:tc>
          <w:tcPr>
            <w:tcW w:w="625" w:type="dxa"/>
          </w:tcPr>
          <w:p w14:paraId="40C96D9B" w14:textId="77777777" w:rsidR="00321DDB" w:rsidRDefault="00321DDB" w:rsidP="002051E2">
            <w:pPr>
              <w:rPr>
                <w:rFonts w:ascii="Times New Roman" w:eastAsia="Times New Roman" w:hAnsi="Times New Roman" w:cs="Times New Roman"/>
                <w:bCs/>
              </w:rPr>
            </w:pPr>
          </w:p>
        </w:tc>
        <w:tc>
          <w:tcPr>
            <w:tcW w:w="8725" w:type="dxa"/>
          </w:tcPr>
          <w:p w14:paraId="6612C514" w14:textId="77777777" w:rsidR="00321DDB" w:rsidRDefault="00321DDB" w:rsidP="00321DDB">
            <w:pPr>
              <w:rPr>
                <w:rFonts w:ascii="Arial" w:hAnsi="Arial"/>
              </w:rPr>
            </w:pPr>
            <w:r>
              <w:rPr>
                <w:rFonts w:ascii="Arial" w:hAnsi="Arial"/>
              </w:rPr>
              <w:t>World Indigenous National Higher Education Consortium (WINHEC)</w:t>
            </w:r>
          </w:p>
          <w:p w14:paraId="0A7EB7A4" w14:textId="77777777" w:rsidR="00321DDB" w:rsidRDefault="00321DDB" w:rsidP="002051E2">
            <w:pPr>
              <w:rPr>
                <w:rFonts w:ascii="Times New Roman" w:eastAsia="Times New Roman" w:hAnsi="Times New Roman" w:cs="Times New Roman"/>
                <w:bCs/>
              </w:rPr>
            </w:pPr>
          </w:p>
        </w:tc>
      </w:tr>
      <w:tr w:rsidR="00321DDB" w14:paraId="1C3270F6" w14:textId="77777777" w:rsidTr="011D9AEB">
        <w:tc>
          <w:tcPr>
            <w:tcW w:w="625" w:type="dxa"/>
          </w:tcPr>
          <w:p w14:paraId="5B621399" w14:textId="77777777" w:rsidR="00321DDB" w:rsidRDefault="00321DDB" w:rsidP="002051E2">
            <w:pPr>
              <w:rPr>
                <w:rFonts w:ascii="Times New Roman" w:eastAsia="Times New Roman" w:hAnsi="Times New Roman" w:cs="Times New Roman"/>
                <w:bCs/>
              </w:rPr>
            </w:pPr>
          </w:p>
        </w:tc>
        <w:tc>
          <w:tcPr>
            <w:tcW w:w="8725" w:type="dxa"/>
          </w:tcPr>
          <w:p w14:paraId="1879DFF5" w14:textId="0949B88D" w:rsidR="00321DDB" w:rsidRDefault="00A97509" w:rsidP="00321DDB">
            <w:pPr>
              <w:rPr>
                <w:rFonts w:ascii="Arial" w:hAnsi="Arial"/>
              </w:rPr>
            </w:pPr>
            <w:r>
              <w:rPr>
                <w:rFonts w:ascii="Arial" w:hAnsi="Arial"/>
              </w:rPr>
              <w:t>State Review with out</w:t>
            </w:r>
            <w:r w:rsidR="00C727A8">
              <w:rPr>
                <w:rFonts w:ascii="Arial" w:hAnsi="Arial"/>
              </w:rPr>
              <w:t>-of-</w:t>
            </w:r>
            <w:r>
              <w:rPr>
                <w:rFonts w:ascii="Arial" w:hAnsi="Arial"/>
              </w:rPr>
              <w:t xml:space="preserve">state reviewers; HTSB review fees will apply </w:t>
            </w:r>
          </w:p>
          <w:p w14:paraId="5C96B1DE" w14:textId="518939C3" w:rsidR="00A97509" w:rsidRDefault="00A97509" w:rsidP="00321DDB">
            <w:pPr>
              <w:rPr>
                <w:rFonts w:ascii="Arial" w:hAnsi="Arial"/>
              </w:rPr>
            </w:pPr>
          </w:p>
        </w:tc>
      </w:tr>
      <w:tr w:rsidR="00321DDB" w14:paraId="35CA0EAE" w14:textId="77777777" w:rsidTr="011D9AEB">
        <w:tc>
          <w:tcPr>
            <w:tcW w:w="625" w:type="dxa"/>
          </w:tcPr>
          <w:p w14:paraId="43BC4E41" w14:textId="77777777" w:rsidR="00321DDB" w:rsidRDefault="00321DDB" w:rsidP="002051E2">
            <w:pPr>
              <w:rPr>
                <w:rFonts w:ascii="Times New Roman" w:eastAsia="Times New Roman" w:hAnsi="Times New Roman" w:cs="Times New Roman"/>
                <w:bCs/>
              </w:rPr>
            </w:pPr>
          </w:p>
        </w:tc>
        <w:tc>
          <w:tcPr>
            <w:tcW w:w="8725" w:type="dxa"/>
          </w:tcPr>
          <w:p w14:paraId="0535EC19" w14:textId="60B5928E" w:rsidR="00207DEB" w:rsidRDefault="00A97509" w:rsidP="0F553A31">
            <w:pPr>
              <w:rPr>
                <w:rFonts w:ascii="Arial" w:hAnsi="Arial"/>
              </w:rPr>
            </w:pPr>
            <w:r>
              <w:rPr>
                <w:rFonts w:ascii="Arial" w:hAnsi="Arial"/>
              </w:rPr>
              <w:t>List any other specialty organization that will review other programs in your unit, ex., NCTM, ALA:</w:t>
            </w:r>
          </w:p>
          <w:p w14:paraId="2A12FEEA" w14:textId="1B67E94F" w:rsidR="00A97509" w:rsidRDefault="00A97509" w:rsidP="00321DDB">
            <w:pPr>
              <w:rPr>
                <w:rFonts w:ascii="Arial" w:hAnsi="Arial"/>
              </w:rPr>
            </w:pPr>
          </w:p>
        </w:tc>
      </w:tr>
    </w:tbl>
    <w:p w14:paraId="5E4AD3AA" w14:textId="77777777" w:rsidR="005E0DF4" w:rsidRDefault="005E0DF4" w:rsidP="00F61E79">
      <w:pPr>
        <w:spacing w:after="0" w:line="240" w:lineRule="auto"/>
        <w:rPr>
          <w:rFonts w:ascii="Arial" w:eastAsia="Times New Roman" w:hAnsi="Arial" w:cs="Arial"/>
          <w:b/>
          <w:bCs/>
          <w:sz w:val="28"/>
          <w:szCs w:val="28"/>
        </w:rPr>
      </w:pPr>
    </w:p>
    <w:p w14:paraId="01F4E623" w14:textId="77777777" w:rsidR="00694976" w:rsidRDefault="00694976" w:rsidP="00F61E79">
      <w:pPr>
        <w:spacing w:after="0" w:line="240" w:lineRule="auto"/>
        <w:rPr>
          <w:rFonts w:ascii="Arial" w:eastAsia="Times New Roman" w:hAnsi="Arial" w:cs="Arial"/>
          <w:b/>
          <w:bCs/>
          <w:sz w:val="28"/>
          <w:szCs w:val="28"/>
        </w:rPr>
      </w:pPr>
    </w:p>
    <w:p w14:paraId="0A3CF942" w14:textId="77777777" w:rsidR="00694976" w:rsidRDefault="00694976" w:rsidP="00F61E79">
      <w:pPr>
        <w:spacing w:after="0" w:line="240" w:lineRule="auto"/>
        <w:rPr>
          <w:rFonts w:ascii="Arial" w:eastAsia="Times New Roman" w:hAnsi="Arial" w:cs="Arial"/>
          <w:b/>
          <w:bCs/>
          <w:sz w:val="28"/>
          <w:szCs w:val="28"/>
        </w:rPr>
      </w:pPr>
    </w:p>
    <w:p w14:paraId="4F0A3205" w14:textId="2B2D770D" w:rsidR="00F61E79" w:rsidRPr="009E37D5" w:rsidRDefault="00583BA1" w:rsidP="00F61E79">
      <w:pPr>
        <w:spacing w:after="0" w:line="240" w:lineRule="auto"/>
        <w:rPr>
          <w:rFonts w:ascii="Arial" w:eastAsia="Times New Roman" w:hAnsi="Arial" w:cs="Arial"/>
          <w:b/>
          <w:bCs/>
          <w:sz w:val="28"/>
          <w:szCs w:val="28"/>
        </w:rPr>
      </w:pPr>
      <w:r w:rsidRPr="009E37D5">
        <w:rPr>
          <w:rFonts w:ascii="Arial" w:eastAsia="Times New Roman" w:hAnsi="Arial" w:cs="Arial"/>
          <w:b/>
          <w:bCs/>
          <w:sz w:val="28"/>
          <w:szCs w:val="28"/>
        </w:rPr>
        <w:t xml:space="preserve">Section </w:t>
      </w:r>
      <w:r w:rsidR="000A6910">
        <w:rPr>
          <w:rFonts w:ascii="Arial" w:eastAsia="Times New Roman" w:hAnsi="Arial" w:cs="Arial"/>
          <w:b/>
          <w:bCs/>
          <w:sz w:val="28"/>
          <w:szCs w:val="28"/>
        </w:rPr>
        <w:t>X</w:t>
      </w:r>
      <w:r w:rsidR="00F61E79" w:rsidRPr="009E37D5">
        <w:rPr>
          <w:rFonts w:ascii="Arial" w:eastAsia="Times New Roman" w:hAnsi="Arial" w:cs="Arial"/>
          <w:b/>
          <w:bCs/>
          <w:sz w:val="28"/>
          <w:szCs w:val="28"/>
        </w:rPr>
        <w:t xml:space="preserve"> – Student Loan Default Rate</w:t>
      </w:r>
    </w:p>
    <w:p w14:paraId="552DDB42" w14:textId="77777777" w:rsidR="00F61E79" w:rsidRPr="009E37D5" w:rsidRDefault="00F61E79" w:rsidP="00F61E79">
      <w:pPr>
        <w:spacing w:after="0" w:line="240" w:lineRule="auto"/>
        <w:rPr>
          <w:rFonts w:ascii="Times New Roman" w:eastAsia="Times New Roman" w:hAnsi="Times New Roman" w:cs="Times New Roman"/>
        </w:rPr>
      </w:pPr>
    </w:p>
    <w:p w14:paraId="6C464D52" w14:textId="468F8B70" w:rsidR="00F61E79" w:rsidRDefault="00207DEB" w:rsidP="00115D06">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HTSB is required to request </w:t>
      </w:r>
      <w:r w:rsidR="00773358" w:rsidRPr="009E37D5">
        <w:rPr>
          <w:rFonts w:ascii="Times New Roman" w:eastAsia="Times New Roman" w:hAnsi="Times New Roman" w:cs="Times New Roman"/>
        </w:rPr>
        <w:t>student</w:t>
      </w:r>
      <w:r w:rsidR="00F61E79" w:rsidRPr="009E37D5">
        <w:rPr>
          <w:rFonts w:ascii="Times New Roman" w:eastAsia="Times New Roman" w:hAnsi="Times New Roman" w:cs="Times New Roman"/>
        </w:rPr>
        <w:t xml:space="preserve"> loan default rates and other consumer information. Report consumer information for the educator preparation provider (Hawai'i Revised Statute §302A-807). </w:t>
      </w:r>
      <w:r w:rsidR="00115D06" w:rsidRPr="009E37D5">
        <w:rPr>
          <w:rFonts w:ascii="Times New Roman" w:eastAsia="Times New Roman" w:hAnsi="Times New Roman" w:cs="Times New Roman"/>
        </w:rPr>
        <w:t xml:space="preserve"> </w:t>
      </w:r>
      <w:r w:rsidR="00F61E79" w:rsidRPr="009E37D5">
        <w:rPr>
          <w:rFonts w:ascii="Times New Roman" w:eastAsia="Times New Roman" w:hAnsi="Times New Roman" w:cs="Times New Roman"/>
        </w:rPr>
        <w:t>Check all that Apply</w:t>
      </w:r>
      <w:r w:rsidR="00115D06" w:rsidRPr="009E37D5">
        <w:rPr>
          <w:rFonts w:ascii="Times New Roman" w:eastAsia="Times New Roman" w:hAnsi="Times New Roman" w:cs="Times New Roman"/>
        </w:rPr>
        <w:t>.</w:t>
      </w:r>
      <w:r w:rsidR="00657B70">
        <w:rPr>
          <w:rFonts w:ascii="Times New Roman" w:eastAsia="Times New Roman" w:hAnsi="Times New Roman" w:cs="Times New Roman"/>
        </w:rPr>
        <w:t xml:space="preserve">  If unknown, write in “unknown.”</w:t>
      </w:r>
    </w:p>
    <w:p w14:paraId="0BE50F79" w14:textId="77777777" w:rsidR="00E8083D" w:rsidRPr="009E37D5" w:rsidRDefault="00E8083D" w:rsidP="00115D06">
      <w:pPr>
        <w:spacing w:after="0" w:line="240" w:lineRule="auto"/>
        <w:rPr>
          <w:rFonts w:ascii="Times New Roman" w:eastAsia="Times New Roman" w:hAnsi="Times New Roman" w:cs="Times New Roman"/>
        </w:rPr>
      </w:pPr>
    </w:p>
    <w:tbl>
      <w:tblPr>
        <w:tblStyle w:val="TableGrid"/>
        <w:tblW w:w="9355" w:type="dxa"/>
        <w:tblLook w:val="04A0" w:firstRow="1" w:lastRow="0" w:firstColumn="1" w:lastColumn="0" w:noHBand="0" w:noVBand="1"/>
      </w:tblPr>
      <w:tblGrid>
        <w:gridCol w:w="2023"/>
        <w:gridCol w:w="917"/>
        <w:gridCol w:w="965"/>
        <w:gridCol w:w="5450"/>
      </w:tblGrid>
      <w:tr w:rsidR="007C49CE" w:rsidRPr="00694976" w14:paraId="669617B5" w14:textId="77777777" w:rsidTr="00694976">
        <w:trPr>
          <w:trHeight w:val="786"/>
        </w:trPr>
        <w:tc>
          <w:tcPr>
            <w:tcW w:w="2027" w:type="dxa"/>
            <w:shd w:val="clear" w:color="auto" w:fill="D9D9D9" w:themeFill="background1" w:themeFillShade="D9"/>
            <w:vAlign w:val="center"/>
          </w:tcPr>
          <w:p w14:paraId="6A5EC05E" w14:textId="4FE2F2F2" w:rsidR="007C49CE" w:rsidRPr="00694976" w:rsidRDefault="007C49CE" w:rsidP="00F61E79">
            <w:pPr>
              <w:jc w:val="center"/>
              <w:rPr>
                <w:rFonts w:ascii="Arial" w:eastAsia="Times New Roman" w:hAnsi="Arial" w:cs="Arial"/>
                <w:b/>
                <w:sz w:val="20"/>
                <w:szCs w:val="20"/>
              </w:rPr>
            </w:pPr>
            <w:r w:rsidRPr="00694976">
              <w:rPr>
                <w:rFonts w:ascii="Arial" w:hAnsi="Arial" w:cs="Arial"/>
                <w:b/>
                <w:color w:val="000000"/>
                <w:sz w:val="20"/>
                <w:szCs w:val="20"/>
              </w:rPr>
              <w:t>Consumer Information</w:t>
            </w:r>
          </w:p>
        </w:tc>
        <w:tc>
          <w:tcPr>
            <w:tcW w:w="889" w:type="dxa"/>
            <w:shd w:val="clear" w:color="auto" w:fill="D9D9D9" w:themeFill="background1" w:themeFillShade="D9"/>
            <w:vAlign w:val="center"/>
          </w:tcPr>
          <w:p w14:paraId="5006D500" w14:textId="40B9BFEC" w:rsidR="007C49CE" w:rsidRPr="00694976" w:rsidRDefault="007C49CE" w:rsidP="00F61E79">
            <w:pPr>
              <w:jc w:val="center"/>
              <w:rPr>
                <w:rFonts w:ascii="Arial" w:eastAsia="Times New Roman" w:hAnsi="Arial" w:cs="Arial"/>
                <w:b/>
                <w:sz w:val="20"/>
                <w:szCs w:val="20"/>
              </w:rPr>
            </w:pPr>
            <w:r w:rsidRPr="00694976">
              <w:rPr>
                <w:rFonts w:ascii="Arial" w:hAnsi="Arial" w:cs="Arial"/>
                <w:b/>
                <w:color w:val="000000"/>
                <w:sz w:val="20"/>
                <w:szCs w:val="20"/>
              </w:rPr>
              <w:t>Access to Data</w:t>
            </w:r>
          </w:p>
        </w:tc>
        <w:tc>
          <w:tcPr>
            <w:tcW w:w="965" w:type="dxa"/>
            <w:shd w:val="clear" w:color="auto" w:fill="D9D9D9" w:themeFill="background1" w:themeFillShade="D9"/>
            <w:vAlign w:val="center"/>
          </w:tcPr>
          <w:p w14:paraId="31264EB2" w14:textId="7E3E8D25" w:rsidR="007C49CE" w:rsidRPr="00694976" w:rsidRDefault="007C49CE" w:rsidP="00F61E79">
            <w:pPr>
              <w:jc w:val="center"/>
              <w:rPr>
                <w:rFonts w:ascii="Arial" w:eastAsia="Times New Roman" w:hAnsi="Arial" w:cs="Arial"/>
                <w:b/>
                <w:sz w:val="20"/>
                <w:szCs w:val="20"/>
              </w:rPr>
            </w:pPr>
            <w:r w:rsidRPr="00694976">
              <w:rPr>
                <w:rFonts w:ascii="Arial" w:eastAsia="Times New Roman" w:hAnsi="Arial" w:cs="Arial"/>
                <w:b/>
                <w:sz w:val="20"/>
                <w:szCs w:val="20"/>
              </w:rPr>
              <w:t>No Access to Data</w:t>
            </w:r>
          </w:p>
        </w:tc>
        <w:tc>
          <w:tcPr>
            <w:tcW w:w="5474" w:type="dxa"/>
            <w:shd w:val="clear" w:color="auto" w:fill="D9D9D9" w:themeFill="background1" w:themeFillShade="D9"/>
            <w:vAlign w:val="center"/>
          </w:tcPr>
          <w:p w14:paraId="25A5D982" w14:textId="62ABBF2A" w:rsidR="007C49CE" w:rsidRPr="00694976" w:rsidRDefault="007C49CE" w:rsidP="00F61E79">
            <w:pPr>
              <w:jc w:val="center"/>
              <w:rPr>
                <w:rFonts w:ascii="Arial" w:eastAsia="Times New Roman" w:hAnsi="Arial" w:cs="Arial"/>
                <w:b/>
                <w:sz w:val="20"/>
                <w:szCs w:val="20"/>
              </w:rPr>
            </w:pPr>
            <w:r w:rsidRPr="00694976">
              <w:rPr>
                <w:rFonts w:ascii="Arial" w:hAnsi="Arial" w:cs="Arial"/>
                <w:b/>
                <w:color w:val="000000"/>
                <w:sz w:val="20"/>
                <w:szCs w:val="20"/>
              </w:rPr>
              <w:t xml:space="preserve">Publicly Displayed Data - </w:t>
            </w:r>
            <w:r w:rsidRPr="00694976">
              <w:rPr>
                <w:rFonts w:ascii="Arial" w:hAnsi="Arial" w:cs="Arial"/>
                <w:b/>
                <w:i/>
                <w:color w:val="000000"/>
                <w:sz w:val="20"/>
                <w:szCs w:val="20"/>
              </w:rPr>
              <w:t>Insert Link</w:t>
            </w:r>
          </w:p>
        </w:tc>
      </w:tr>
      <w:tr w:rsidR="007C49CE" w:rsidRPr="00694976" w14:paraId="3BF83A9C" w14:textId="77777777" w:rsidTr="011D9AEB">
        <w:trPr>
          <w:trHeight w:val="311"/>
        </w:trPr>
        <w:tc>
          <w:tcPr>
            <w:tcW w:w="2027" w:type="dxa"/>
          </w:tcPr>
          <w:p w14:paraId="27185F89" w14:textId="1F84A4AF" w:rsidR="0038002C" w:rsidRPr="00694976" w:rsidRDefault="0038002C" w:rsidP="00640737">
            <w:pPr>
              <w:rPr>
                <w:rFonts w:ascii="Arial" w:eastAsia="Times New Roman" w:hAnsi="Arial" w:cs="Arial"/>
                <w:sz w:val="20"/>
                <w:szCs w:val="20"/>
              </w:rPr>
            </w:pPr>
            <w:r w:rsidRPr="00694976">
              <w:rPr>
                <w:rFonts w:ascii="Arial" w:eastAsia="Times New Roman" w:hAnsi="Arial" w:cs="Arial"/>
                <w:sz w:val="20"/>
                <w:szCs w:val="20"/>
              </w:rPr>
              <w:t xml:space="preserve"> </w:t>
            </w:r>
          </w:p>
        </w:tc>
        <w:tc>
          <w:tcPr>
            <w:tcW w:w="889" w:type="dxa"/>
            <w:vAlign w:val="center"/>
          </w:tcPr>
          <w:p w14:paraId="6D15CA02" w14:textId="7F3E991B" w:rsidR="007C49CE" w:rsidRPr="00694976" w:rsidRDefault="007C49CE" w:rsidP="009D39FA">
            <w:pPr>
              <w:rPr>
                <w:rFonts w:ascii="Arial" w:eastAsia="Times New Roman" w:hAnsi="Arial" w:cs="Arial"/>
                <w:sz w:val="20"/>
                <w:szCs w:val="20"/>
              </w:rPr>
            </w:pPr>
          </w:p>
        </w:tc>
        <w:tc>
          <w:tcPr>
            <w:tcW w:w="965" w:type="dxa"/>
            <w:vAlign w:val="center"/>
          </w:tcPr>
          <w:p w14:paraId="77F39440" w14:textId="268F31DB" w:rsidR="007C49CE" w:rsidRPr="00694976" w:rsidRDefault="007C49CE" w:rsidP="00404213">
            <w:pPr>
              <w:jc w:val="center"/>
              <w:rPr>
                <w:rFonts w:ascii="Arial" w:eastAsia="Times New Roman" w:hAnsi="Arial" w:cs="Arial"/>
                <w:sz w:val="20"/>
                <w:szCs w:val="20"/>
              </w:rPr>
            </w:pPr>
          </w:p>
        </w:tc>
        <w:tc>
          <w:tcPr>
            <w:tcW w:w="5474" w:type="dxa"/>
          </w:tcPr>
          <w:p w14:paraId="3A1FA11A" w14:textId="77777777" w:rsidR="0038002C" w:rsidRPr="00694976" w:rsidRDefault="0038002C" w:rsidP="0038002C">
            <w:pPr>
              <w:rPr>
                <w:rFonts w:ascii="Arial" w:hAnsi="Arial" w:cs="Arial"/>
                <w:sz w:val="20"/>
                <w:szCs w:val="20"/>
              </w:rPr>
            </w:pPr>
          </w:p>
          <w:p w14:paraId="568B603F" w14:textId="04425189" w:rsidR="007C49CE" w:rsidRPr="00694976" w:rsidRDefault="007C49CE" w:rsidP="0038002C">
            <w:pPr>
              <w:rPr>
                <w:rFonts w:ascii="Arial" w:eastAsia="Times New Roman" w:hAnsi="Arial" w:cs="Arial"/>
                <w:sz w:val="24"/>
                <w:szCs w:val="24"/>
              </w:rPr>
            </w:pPr>
          </w:p>
        </w:tc>
      </w:tr>
      <w:tr w:rsidR="007C49CE" w:rsidRPr="00694976" w14:paraId="5A97835D" w14:textId="77777777" w:rsidTr="011D9AEB">
        <w:tc>
          <w:tcPr>
            <w:tcW w:w="2027" w:type="dxa"/>
          </w:tcPr>
          <w:p w14:paraId="3CED57D3" w14:textId="6625C5E6" w:rsidR="007C49CE" w:rsidRPr="00694976" w:rsidRDefault="007C49CE" w:rsidP="00640737">
            <w:pPr>
              <w:rPr>
                <w:rFonts w:ascii="Arial" w:eastAsia="Times New Roman" w:hAnsi="Arial" w:cs="Arial"/>
                <w:sz w:val="20"/>
                <w:szCs w:val="20"/>
              </w:rPr>
            </w:pPr>
          </w:p>
        </w:tc>
        <w:tc>
          <w:tcPr>
            <w:tcW w:w="889" w:type="dxa"/>
            <w:vAlign w:val="center"/>
          </w:tcPr>
          <w:p w14:paraId="784F1BBB" w14:textId="0CF9CC78" w:rsidR="007C49CE" w:rsidRPr="00694976" w:rsidRDefault="007C49CE" w:rsidP="00F61E79">
            <w:pPr>
              <w:jc w:val="center"/>
              <w:rPr>
                <w:rFonts w:ascii="Arial" w:eastAsia="Times New Roman" w:hAnsi="Arial" w:cs="Arial"/>
                <w:sz w:val="20"/>
                <w:szCs w:val="20"/>
              </w:rPr>
            </w:pPr>
          </w:p>
        </w:tc>
        <w:tc>
          <w:tcPr>
            <w:tcW w:w="965" w:type="dxa"/>
            <w:vAlign w:val="center"/>
          </w:tcPr>
          <w:p w14:paraId="0DE7CC39" w14:textId="08A2FFB7" w:rsidR="007C49CE" w:rsidRPr="00694976" w:rsidRDefault="007C49CE" w:rsidP="00F61E79">
            <w:pPr>
              <w:jc w:val="center"/>
              <w:rPr>
                <w:rFonts w:ascii="Arial" w:eastAsia="Times New Roman" w:hAnsi="Arial" w:cs="Arial"/>
                <w:sz w:val="20"/>
                <w:szCs w:val="20"/>
              </w:rPr>
            </w:pPr>
          </w:p>
        </w:tc>
        <w:tc>
          <w:tcPr>
            <w:tcW w:w="5474" w:type="dxa"/>
          </w:tcPr>
          <w:p w14:paraId="109260C8" w14:textId="1FD4C593" w:rsidR="007C49CE" w:rsidRPr="00694976" w:rsidRDefault="007C49CE" w:rsidP="011D9AEB">
            <w:pPr>
              <w:rPr>
                <w:rFonts w:ascii="Arial" w:eastAsia="Times New Roman" w:hAnsi="Arial" w:cs="Arial"/>
                <w:sz w:val="20"/>
                <w:szCs w:val="20"/>
              </w:rPr>
            </w:pPr>
          </w:p>
        </w:tc>
      </w:tr>
      <w:tr w:rsidR="007C49CE" w:rsidRPr="00694976" w14:paraId="52AA5093" w14:textId="77777777" w:rsidTr="011D9AEB">
        <w:tc>
          <w:tcPr>
            <w:tcW w:w="2027" w:type="dxa"/>
          </w:tcPr>
          <w:p w14:paraId="01977529" w14:textId="44262420" w:rsidR="007C49CE" w:rsidRPr="00694976" w:rsidRDefault="007C49CE" w:rsidP="00640737">
            <w:pPr>
              <w:rPr>
                <w:rFonts w:ascii="Arial" w:eastAsia="Times New Roman" w:hAnsi="Arial" w:cs="Arial"/>
                <w:sz w:val="20"/>
                <w:szCs w:val="20"/>
              </w:rPr>
            </w:pPr>
          </w:p>
        </w:tc>
        <w:tc>
          <w:tcPr>
            <w:tcW w:w="889" w:type="dxa"/>
            <w:vAlign w:val="center"/>
          </w:tcPr>
          <w:p w14:paraId="2A76485D" w14:textId="0BC949F0" w:rsidR="007C49CE" w:rsidRPr="00694976" w:rsidRDefault="007C49CE" w:rsidP="00F61E79">
            <w:pPr>
              <w:jc w:val="center"/>
              <w:rPr>
                <w:rFonts w:ascii="Arial" w:eastAsia="Times New Roman" w:hAnsi="Arial" w:cs="Arial"/>
                <w:sz w:val="20"/>
                <w:szCs w:val="20"/>
              </w:rPr>
            </w:pPr>
          </w:p>
        </w:tc>
        <w:tc>
          <w:tcPr>
            <w:tcW w:w="965" w:type="dxa"/>
            <w:vAlign w:val="center"/>
          </w:tcPr>
          <w:p w14:paraId="16C2E08B" w14:textId="626B03C0" w:rsidR="007C49CE" w:rsidRPr="00694976" w:rsidRDefault="007C49CE" w:rsidP="00F61E79">
            <w:pPr>
              <w:jc w:val="center"/>
              <w:rPr>
                <w:rFonts w:ascii="Arial" w:eastAsia="Times New Roman" w:hAnsi="Arial" w:cs="Arial"/>
                <w:sz w:val="20"/>
                <w:szCs w:val="20"/>
              </w:rPr>
            </w:pPr>
          </w:p>
        </w:tc>
        <w:tc>
          <w:tcPr>
            <w:tcW w:w="5474" w:type="dxa"/>
          </w:tcPr>
          <w:p w14:paraId="4D2D01C9" w14:textId="2FD4A4F6" w:rsidR="002D643F" w:rsidRPr="00694976" w:rsidRDefault="002D643F" w:rsidP="00C87FAC">
            <w:pPr>
              <w:rPr>
                <w:rFonts w:ascii="Arial" w:hAnsi="Arial" w:cs="Arial"/>
              </w:rPr>
            </w:pPr>
          </w:p>
        </w:tc>
      </w:tr>
      <w:tr w:rsidR="007C49CE" w:rsidRPr="00694976" w14:paraId="35134A38" w14:textId="77777777" w:rsidTr="011D9AEB">
        <w:tc>
          <w:tcPr>
            <w:tcW w:w="2027" w:type="dxa"/>
          </w:tcPr>
          <w:p w14:paraId="6AE203BF" w14:textId="3817A5CB" w:rsidR="007C49CE" w:rsidRPr="00694976" w:rsidRDefault="007C49CE" w:rsidP="00640737">
            <w:pPr>
              <w:rPr>
                <w:rFonts w:ascii="Arial" w:eastAsia="Times New Roman" w:hAnsi="Arial" w:cs="Arial"/>
                <w:sz w:val="20"/>
                <w:szCs w:val="20"/>
              </w:rPr>
            </w:pPr>
          </w:p>
        </w:tc>
        <w:tc>
          <w:tcPr>
            <w:tcW w:w="889" w:type="dxa"/>
            <w:vAlign w:val="center"/>
          </w:tcPr>
          <w:p w14:paraId="7BB6A940" w14:textId="027E0878" w:rsidR="007C49CE" w:rsidRPr="00694976" w:rsidRDefault="007C49CE" w:rsidP="00F61E79">
            <w:pPr>
              <w:jc w:val="center"/>
              <w:rPr>
                <w:rFonts w:ascii="Arial" w:eastAsia="Times New Roman" w:hAnsi="Arial" w:cs="Arial"/>
                <w:sz w:val="20"/>
                <w:szCs w:val="20"/>
              </w:rPr>
            </w:pPr>
          </w:p>
        </w:tc>
        <w:tc>
          <w:tcPr>
            <w:tcW w:w="965" w:type="dxa"/>
            <w:vAlign w:val="center"/>
          </w:tcPr>
          <w:p w14:paraId="2987E7A0" w14:textId="28339B2D" w:rsidR="007C49CE" w:rsidRPr="00694976" w:rsidRDefault="007C49CE" w:rsidP="00F61E79">
            <w:pPr>
              <w:jc w:val="center"/>
              <w:rPr>
                <w:rFonts w:ascii="Arial" w:eastAsia="Times New Roman" w:hAnsi="Arial" w:cs="Arial"/>
                <w:sz w:val="20"/>
                <w:szCs w:val="20"/>
              </w:rPr>
            </w:pPr>
          </w:p>
        </w:tc>
        <w:tc>
          <w:tcPr>
            <w:tcW w:w="5474" w:type="dxa"/>
          </w:tcPr>
          <w:p w14:paraId="5DCDA3D7" w14:textId="21598633" w:rsidR="001C08E7" w:rsidRPr="00694976" w:rsidRDefault="001C08E7" w:rsidP="011D9AEB">
            <w:pPr>
              <w:rPr>
                <w:rFonts w:ascii="Arial" w:eastAsia="Times New Roman" w:hAnsi="Arial" w:cs="Arial"/>
                <w:sz w:val="20"/>
                <w:szCs w:val="20"/>
              </w:rPr>
            </w:pPr>
          </w:p>
        </w:tc>
      </w:tr>
    </w:tbl>
    <w:p w14:paraId="6545D04D" w14:textId="77777777" w:rsidR="00F169A5" w:rsidRPr="00694976" w:rsidRDefault="00F169A5" w:rsidP="00640737">
      <w:pPr>
        <w:spacing w:after="0" w:line="240" w:lineRule="auto"/>
        <w:rPr>
          <w:rFonts w:ascii="Arial" w:eastAsia="Times New Roman" w:hAnsi="Arial" w:cs="Arial"/>
        </w:rPr>
      </w:pPr>
    </w:p>
    <w:tbl>
      <w:tblPr>
        <w:tblStyle w:val="TableGrid"/>
        <w:tblW w:w="0" w:type="auto"/>
        <w:tblLook w:val="04A0" w:firstRow="1" w:lastRow="0" w:firstColumn="1" w:lastColumn="0" w:noHBand="0" w:noVBand="1"/>
      </w:tblPr>
      <w:tblGrid>
        <w:gridCol w:w="3865"/>
        <w:gridCol w:w="5485"/>
      </w:tblGrid>
      <w:tr w:rsidR="00F169A5" w:rsidRPr="00694976" w14:paraId="2DE07FDD" w14:textId="77777777" w:rsidTr="00694976">
        <w:tc>
          <w:tcPr>
            <w:tcW w:w="3865" w:type="dxa"/>
            <w:shd w:val="clear" w:color="auto" w:fill="D9D9D9" w:themeFill="background1" w:themeFillShade="D9"/>
          </w:tcPr>
          <w:p w14:paraId="30840267" w14:textId="01A1A6F7" w:rsidR="00F169A5" w:rsidRPr="00694976" w:rsidRDefault="00F169A5" w:rsidP="00640737">
            <w:pPr>
              <w:rPr>
                <w:rFonts w:ascii="Arial" w:eastAsia="Times New Roman" w:hAnsi="Arial" w:cs="Arial"/>
                <w:b/>
                <w:bCs/>
                <w:sz w:val="20"/>
                <w:szCs w:val="20"/>
              </w:rPr>
            </w:pPr>
            <w:r w:rsidRPr="00694976">
              <w:rPr>
                <w:rFonts w:ascii="Arial" w:eastAsia="Times New Roman" w:hAnsi="Arial" w:cs="Arial"/>
                <w:b/>
                <w:bCs/>
                <w:sz w:val="20"/>
                <w:szCs w:val="20"/>
              </w:rPr>
              <w:t>OPE ID (Office of Post-Secondary Education Number</w:t>
            </w:r>
            <w:r w:rsidR="00F212EF" w:rsidRPr="00694976">
              <w:rPr>
                <w:rFonts w:ascii="Arial" w:eastAsia="Times New Roman" w:hAnsi="Arial" w:cs="Arial"/>
                <w:b/>
                <w:bCs/>
                <w:sz w:val="20"/>
                <w:szCs w:val="20"/>
              </w:rPr>
              <w:t>)</w:t>
            </w:r>
            <w:r w:rsidRPr="00694976">
              <w:rPr>
                <w:rFonts w:ascii="Arial" w:eastAsia="Times New Roman" w:hAnsi="Arial" w:cs="Arial"/>
                <w:b/>
                <w:bCs/>
                <w:sz w:val="20"/>
                <w:szCs w:val="20"/>
              </w:rPr>
              <w:t xml:space="preserve">  </w:t>
            </w:r>
          </w:p>
        </w:tc>
        <w:tc>
          <w:tcPr>
            <w:tcW w:w="5485" w:type="dxa"/>
          </w:tcPr>
          <w:p w14:paraId="535CE596" w14:textId="3EAE9B6D" w:rsidR="00F169A5" w:rsidRPr="00694976" w:rsidRDefault="00F169A5" w:rsidP="00640737">
            <w:pPr>
              <w:rPr>
                <w:rFonts w:ascii="Arial" w:eastAsia="Times New Roman" w:hAnsi="Arial" w:cs="Arial"/>
              </w:rPr>
            </w:pPr>
          </w:p>
        </w:tc>
      </w:tr>
      <w:tr w:rsidR="00F169A5" w:rsidRPr="00694976" w14:paraId="14065F76" w14:textId="77777777" w:rsidTr="00694976">
        <w:tc>
          <w:tcPr>
            <w:tcW w:w="3865" w:type="dxa"/>
            <w:shd w:val="clear" w:color="auto" w:fill="D9D9D9" w:themeFill="background1" w:themeFillShade="D9"/>
          </w:tcPr>
          <w:p w14:paraId="189608FF" w14:textId="05786B80" w:rsidR="00F169A5" w:rsidRPr="00694976" w:rsidRDefault="00F169A5" w:rsidP="00640737">
            <w:pPr>
              <w:rPr>
                <w:rFonts w:ascii="Arial" w:eastAsia="Times New Roman" w:hAnsi="Arial" w:cs="Arial"/>
                <w:b/>
                <w:bCs/>
                <w:sz w:val="20"/>
                <w:szCs w:val="20"/>
              </w:rPr>
            </w:pPr>
            <w:r w:rsidRPr="00694976">
              <w:rPr>
                <w:rFonts w:ascii="Arial" w:eastAsia="Times New Roman" w:hAnsi="Arial" w:cs="Arial"/>
                <w:b/>
                <w:bCs/>
                <w:sz w:val="20"/>
                <w:szCs w:val="20"/>
              </w:rPr>
              <w:t>EPP Default Rate</w:t>
            </w:r>
          </w:p>
        </w:tc>
        <w:tc>
          <w:tcPr>
            <w:tcW w:w="5485" w:type="dxa"/>
          </w:tcPr>
          <w:p w14:paraId="4EE3CB98" w14:textId="4B8D73DF" w:rsidR="00F169A5" w:rsidRPr="00694976" w:rsidRDefault="00F169A5" w:rsidP="00640737">
            <w:pPr>
              <w:rPr>
                <w:rFonts w:ascii="Arial" w:eastAsia="Times New Roman" w:hAnsi="Arial" w:cs="Arial"/>
              </w:rPr>
            </w:pPr>
          </w:p>
        </w:tc>
      </w:tr>
    </w:tbl>
    <w:p w14:paraId="6EA91557" w14:textId="77777777" w:rsidR="00B25281" w:rsidRDefault="00B25281" w:rsidP="0099009B">
      <w:pPr>
        <w:spacing w:after="0" w:line="240" w:lineRule="auto"/>
        <w:rPr>
          <w:rFonts w:ascii="Arial" w:eastAsia="Times New Roman" w:hAnsi="Arial" w:cs="Arial"/>
          <w:b/>
          <w:bCs/>
          <w:sz w:val="28"/>
          <w:szCs w:val="28"/>
        </w:rPr>
      </w:pPr>
    </w:p>
    <w:p w14:paraId="7DB52BA3" w14:textId="19150CC1" w:rsidR="0099009B" w:rsidRPr="009E37D5" w:rsidRDefault="00C62501" w:rsidP="0099009B">
      <w:pPr>
        <w:spacing w:after="0" w:line="240" w:lineRule="auto"/>
        <w:rPr>
          <w:rFonts w:ascii="Times New Roman" w:eastAsia="Times New Roman" w:hAnsi="Times New Roman" w:cs="Times New Roman"/>
        </w:rPr>
      </w:pPr>
      <w:r w:rsidRPr="009E37D5">
        <w:rPr>
          <w:rFonts w:ascii="Arial" w:eastAsia="Times New Roman" w:hAnsi="Arial" w:cs="Arial"/>
          <w:b/>
          <w:bCs/>
          <w:sz w:val="28"/>
          <w:szCs w:val="28"/>
        </w:rPr>
        <w:t xml:space="preserve">Section </w:t>
      </w:r>
      <w:r w:rsidR="00D9324C" w:rsidRPr="009E37D5">
        <w:rPr>
          <w:rFonts w:ascii="Arial" w:eastAsia="Times New Roman" w:hAnsi="Arial" w:cs="Arial"/>
          <w:b/>
          <w:bCs/>
          <w:sz w:val="28"/>
          <w:szCs w:val="28"/>
        </w:rPr>
        <w:t>X</w:t>
      </w:r>
      <w:r w:rsidR="00026B3B">
        <w:rPr>
          <w:rFonts w:ascii="Arial" w:eastAsia="Times New Roman" w:hAnsi="Arial" w:cs="Arial"/>
          <w:b/>
          <w:bCs/>
          <w:sz w:val="28"/>
          <w:szCs w:val="28"/>
        </w:rPr>
        <w:t>I</w:t>
      </w:r>
      <w:r w:rsidRPr="009E37D5">
        <w:rPr>
          <w:rFonts w:ascii="Arial" w:eastAsia="Times New Roman" w:hAnsi="Arial" w:cs="Arial"/>
          <w:b/>
          <w:bCs/>
          <w:sz w:val="28"/>
          <w:szCs w:val="28"/>
        </w:rPr>
        <w:t xml:space="preserve"> – </w:t>
      </w:r>
      <w:r w:rsidR="0099009B" w:rsidRPr="009E37D5">
        <w:rPr>
          <w:rFonts w:ascii="Arial" w:eastAsia="Times New Roman" w:hAnsi="Arial" w:cs="Arial"/>
          <w:b/>
          <w:bCs/>
          <w:sz w:val="28"/>
          <w:szCs w:val="28"/>
        </w:rPr>
        <w:t>VERIFICATION of REPORT</w:t>
      </w:r>
      <w:r w:rsidR="0099009B" w:rsidRPr="009E37D5">
        <w:rPr>
          <w:rFonts w:ascii="Times New Roman" w:eastAsia="Times New Roman" w:hAnsi="Times New Roman" w:cs="Times New Roman"/>
        </w:rPr>
        <w:t xml:space="preserve"> </w:t>
      </w:r>
    </w:p>
    <w:p w14:paraId="0B99DC62" w14:textId="77777777" w:rsidR="0099009B" w:rsidRPr="009E37D5" w:rsidRDefault="0099009B" w:rsidP="0099009B">
      <w:pPr>
        <w:spacing w:after="0" w:line="240" w:lineRule="auto"/>
        <w:rPr>
          <w:rFonts w:ascii="Times New Roman" w:eastAsia="Times New Roman" w:hAnsi="Times New Roman" w:cs="Times New Roman"/>
        </w:rPr>
      </w:pPr>
    </w:p>
    <w:p w14:paraId="51112F6A" w14:textId="77777777" w:rsidR="00B3775F" w:rsidRPr="009E37D5" w:rsidRDefault="00B3775F" w:rsidP="00B3775F">
      <w:pPr>
        <w:spacing w:after="0" w:line="240" w:lineRule="auto"/>
        <w:rPr>
          <w:rFonts w:ascii="Arial" w:eastAsia="Times New Roman" w:hAnsi="Arial" w:cs="Arial"/>
          <w:b/>
          <w:bCs/>
          <w:sz w:val="24"/>
          <w:szCs w:val="24"/>
        </w:rPr>
      </w:pPr>
      <w:r w:rsidRPr="009E37D5">
        <w:rPr>
          <w:rFonts w:ascii="Arial" w:eastAsia="Times New Roman" w:hAnsi="Arial" w:cs="Arial"/>
          <w:b/>
          <w:bCs/>
          <w:sz w:val="24"/>
          <w:szCs w:val="24"/>
        </w:rPr>
        <w:t>Report Preparer’s Information</w:t>
      </w:r>
    </w:p>
    <w:p w14:paraId="714B9838" w14:textId="77777777" w:rsidR="00C32E0F" w:rsidRPr="009E37D5" w:rsidRDefault="00C32E0F" w:rsidP="00B3775F">
      <w:pPr>
        <w:spacing w:after="0" w:line="240" w:lineRule="auto"/>
        <w:rPr>
          <w:rFonts w:ascii="Arial" w:eastAsia="Times New Roman" w:hAnsi="Arial" w:cs="Arial"/>
          <w:b/>
          <w:bCs/>
          <w:sz w:val="24"/>
          <w:szCs w:val="24"/>
        </w:rPr>
      </w:pPr>
    </w:p>
    <w:p w14:paraId="1FEAF0F4" w14:textId="08F7185C" w:rsidR="00C32E0F" w:rsidRPr="009E37D5" w:rsidRDefault="00C32E0F" w:rsidP="011D9AEB">
      <w:pPr>
        <w:spacing w:after="0" w:line="240" w:lineRule="auto"/>
        <w:rPr>
          <w:rFonts w:ascii="Times New Roman" w:eastAsia="Times New Roman" w:hAnsi="Times New Roman" w:cs="Times New Roman"/>
        </w:rPr>
      </w:pPr>
      <w:r w:rsidRPr="011D9AEB">
        <w:rPr>
          <w:rFonts w:ascii="Times New Roman" w:eastAsia="Times New Roman" w:hAnsi="Times New Roman" w:cs="Times New Roman"/>
        </w:rPr>
        <w:t>Name:</w:t>
      </w:r>
      <w:r w:rsidR="00D16C71" w:rsidRPr="011D9AEB">
        <w:rPr>
          <w:rFonts w:ascii="Times New Roman" w:eastAsia="Times New Roman" w:hAnsi="Times New Roman" w:cs="Times New Roman"/>
        </w:rPr>
        <w:t xml:space="preserve"> </w:t>
      </w:r>
      <w:r w:rsidR="00694976">
        <w:rPr>
          <w:rFonts w:ascii="Times New Roman" w:eastAsia="Times New Roman" w:hAnsi="Times New Roman" w:cs="Times New Roman"/>
        </w:rPr>
        <w:t>_____________________________________________</w:t>
      </w:r>
      <w:r w:rsidR="031E7C6E" w:rsidRPr="011D9AEB">
        <w:rPr>
          <w:rFonts w:ascii="Times New Roman" w:eastAsia="Times New Roman" w:hAnsi="Times New Roman" w:cs="Times New Roman"/>
        </w:rPr>
        <w:t xml:space="preserve"> </w:t>
      </w:r>
      <w:r w:rsidR="0038002C">
        <w:rPr>
          <w:rFonts w:ascii="Times New Roman" w:eastAsia="Times New Roman" w:hAnsi="Times New Roman" w:cs="Times New Roman"/>
        </w:rPr>
        <w:tab/>
        <w:t xml:space="preserve"> </w:t>
      </w:r>
    </w:p>
    <w:p w14:paraId="2F378C3D" w14:textId="2B15C059" w:rsidR="00C32E0F" w:rsidRPr="009E37D5" w:rsidRDefault="00694976" w:rsidP="011D9AEB">
      <w:pPr>
        <w:spacing w:after="0" w:line="240" w:lineRule="auto"/>
        <w:rPr>
          <w:rFonts w:ascii="Times New Roman" w:eastAsia="Times New Roman" w:hAnsi="Times New Roman" w:cs="Times New Roman"/>
        </w:rPr>
      </w:pPr>
      <w:r w:rsidRPr="011D9AEB">
        <w:rPr>
          <w:rFonts w:ascii="Times New Roman" w:eastAsia="Times New Roman" w:hAnsi="Times New Roman" w:cs="Times New Roman"/>
        </w:rPr>
        <w:t>Position:</w:t>
      </w:r>
      <w:r>
        <w:rPr>
          <w:rFonts w:ascii="Times New Roman" w:eastAsia="Times New Roman" w:hAnsi="Times New Roman" w:cs="Times New Roman"/>
        </w:rPr>
        <w:t xml:space="preserve"> ___________________________________________</w:t>
      </w:r>
      <w:r w:rsidR="007C3032" w:rsidRPr="011D9AEB">
        <w:rPr>
          <w:rFonts w:ascii="Times New Roman" w:eastAsia="Times New Roman" w:hAnsi="Times New Roman" w:cs="Times New Roman"/>
        </w:rPr>
        <w:t xml:space="preserve"> </w:t>
      </w:r>
      <w:r w:rsidR="0038002C">
        <w:rPr>
          <w:rFonts w:ascii="Times New Roman" w:eastAsia="Times New Roman" w:hAnsi="Times New Roman" w:cs="Times New Roman"/>
        </w:rPr>
        <w:tab/>
        <w:t xml:space="preserve"> </w:t>
      </w:r>
    </w:p>
    <w:p w14:paraId="3D19164C" w14:textId="1AC75F57" w:rsidR="00C32E0F" w:rsidRPr="009E37D5" w:rsidRDefault="00694976" w:rsidP="011D9AEB">
      <w:pPr>
        <w:spacing w:after="0" w:line="240" w:lineRule="auto"/>
        <w:rPr>
          <w:rFonts w:ascii="Times New Roman" w:eastAsia="Times New Roman" w:hAnsi="Times New Roman" w:cs="Times New Roman"/>
        </w:rPr>
      </w:pPr>
      <w:r w:rsidRPr="011D9AEB">
        <w:rPr>
          <w:rFonts w:ascii="Times New Roman" w:eastAsia="Times New Roman" w:hAnsi="Times New Roman" w:cs="Times New Roman"/>
        </w:rPr>
        <w:t>Telephone:</w:t>
      </w:r>
      <w:r>
        <w:rPr>
          <w:rFonts w:ascii="Times New Roman" w:eastAsia="Times New Roman" w:hAnsi="Times New Roman" w:cs="Times New Roman"/>
        </w:rPr>
        <w:t xml:space="preserve"> _________________________________________</w:t>
      </w:r>
      <w:r w:rsidR="007C3032" w:rsidRPr="011D9AEB">
        <w:rPr>
          <w:rFonts w:ascii="Times New Roman" w:eastAsia="Times New Roman" w:hAnsi="Times New Roman" w:cs="Times New Roman"/>
        </w:rPr>
        <w:t xml:space="preserve"> </w:t>
      </w:r>
      <w:r w:rsidR="0038002C">
        <w:rPr>
          <w:rFonts w:ascii="Times New Roman" w:eastAsia="Times New Roman" w:hAnsi="Times New Roman" w:cs="Times New Roman"/>
        </w:rPr>
        <w:tab/>
      </w:r>
    </w:p>
    <w:p w14:paraId="69103E92" w14:textId="009C6529" w:rsidR="00B3775F" w:rsidRDefault="00694976" w:rsidP="00C32E0F">
      <w:pPr>
        <w:spacing w:after="0" w:line="240" w:lineRule="auto"/>
        <w:rPr>
          <w:rFonts w:ascii="Times New Roman" w:eastAsia="Times New Roman" w:hAnsi="Times New Roman" w:cs="Times New Roman"/>
        </w:rPr>
      </w:pPr>
      <w:r w:rsidRPr="011D9AEB">
        <w:rPr>
          <w:rFonts w:ascii="Times New Roman" w:eastAsia="Times New Roman" w:hAnsi="Times New Roman" w:cs="Times New Roman"/>
        </w:rPr>
        <w:t>Email:</w:t>
      </w:r>
      <w:r>
        <w:rPr>
          <w:rFonts w:ascii="Times New Roman" w:eastAsia="Times New Roman" w:hAnsi="Times New Roman" w:cs="Times New Roman"/>
        </w:rPr>
        <w:t xml:space="preserve"> _____________________________________________</w:t>
      </w:r>
      <w:r w:rsidR="0038002C">
        <w:rPr>
          <w:rFonts w:ascii="Times New Roman" w:eastAsia="Times New Roman" w:hAnsi="Times New Roman" w:cs="Times New Roman"/>
        </w:rPr>
        <w:tab/>
      </w:r>
      <w:r w:rsidR="0038002C">
        <w:rPr>
          <w:rFonts w:ascii="Times New Roman" w:eastAsia="Times New Roman" w:hAnsi="Times New Roman" w:cs="Times New Roman"/>
        </w:rPr>
        <w:tab/>
        <w:t xml:space="preserve"> </w:t>
      </w:r>
    </w:p>
    <w:p w14:paraId="0682D42B" w14:textId="77777777" w:rsidR="00694976" w:rsidRDefault="00694976" w:rsidP="00522E76">
      <w:pPr>
        <w:spacing w:after="0" w:line="240" w:lineRule="auto"/>
        <w:rPr>
          <w:b/>
          <w:bCs/>
          <w:sz w:val="20"/>
          <w:szCs w:val="20"/>
        </w:rPr>
      </w:pPr>
    </w:p>
    <w:p w14:paraId="25E97AE7" w14:textId="77777777" w:rsidR="00694976" w:rsidRDefault="00694976" w:rsidP="00522E76">
      <w:pPr>
        <w:spacing w:after="0" w:line="240" w:lineRule="auto"/>
        <w:rPr>
          <w:b/>
          <w:bCs/>
          <w:sz w:val="20"/>
          <w:szCs w:val="20"/>
        </w:rPr>
      </w:pPr>
    </w:p>
    <w:p w14:paraId="435883E1" w14:textId="64121CD8" w:rsidR="00522E76" w:rsidRPr="009E37D5" w:rsidRDefault="00522E76" w:rsidP="00522E76">
      <w:pPr>
        <w:spacing w:after="0" w:line="240" w:lineRule="auto"/>
        <w:rPr>
          <w:rFonts w:ascii="Times New Roman" w:eastAsia="Times New Roman" w:hAnsi="Times New Roman" w:cs="Times New Roman"/>
        </w:rPr>
      </w:pPr>
      <w:r w:rsidRPr="009E37D5">
        <w:rPr>
          <w:rFonts w:ascii="Times New Roman" w:eastAsia="Times New Roman" w:hAnsi="Times New Roman" w:cs="Times New Roman"/>
        </w:rPr>
        <w:t>I verify that the contents of this report are complete and accurate.</w:t>
      </w:r>
    </w:p>
    <w:p w14:paraId="35C81F4A" w14:textId="77777777" w:rsidR="00522E76" w:rsidRPr="009E37D5" w:rsidRDefault="00522E76" w:rsidP="00522E76">
      <w:pPr>
        <w:spacing w:after="0" w:line="240" w:lineRule="auto"/>
        <w:rPr>
          <w:rFonts w:ascii="Times New Roman" w:eastAsia="Times New Roman" w:hAnsi="Times New Roman" w:cs="Times New Roman"/>
        </w:rPr>
      </w:pPr>
    </w:p>
    <w:p w14:paraId="266F9284" w14:textId="48C58BA7" w:rsidR="00522E76" w:rsidRPr="009E37D5" w:rsidRDefault="00026B3B" w:rsidP="00522E76">
      <w:pPr>
        <w:spacing w:after="0" w:line="240" w:lineRule="auto"/>
        <w:rPr>
          <w:rFonts w:ascii="Times New Roman" w:eastAsia="Times New Roman" w:hAnsi="Times New Roman" w:cs="Times New Roman"/>
        </w:rPr>
      </w:pPr>
      <w:r>
        <w:rPr>
          <w:rFonts w:ascii="Freestyle Script" w:eastAsia="Times New Roman" w:hAnsi="Freestyle Script" w:cs="Times New Roman"/>
          <w:noProof/>
          <w:sz w:val="24"/>
          <w:szCs w:val="24"/>
        </w:rPr>
        <w:t>___________________________________         ________________</w:t>
      </w:r>
    </w:p>
    <w:p w14:paraId="17A8A9C6" w14:textId="13A54B8F" w:rsidR="00522E76" w:rsidRPr="009E37D5" w:rsidRDefault="00026B3B" w:rsidP="00522E76">
      <w:pPr>
        <w:spacing w:after="0" w:line="240" w:lineRule="auto"/>
        <w:rPr>
          <w:rFonts w:ascii="Times New Roman" w:eastAsia="Times New Roman" w:hAnsi="Times New Roman" w:cs="Times New Roman"/>
        </w:rPr>
      </w:pPr>
      <w:r>
        <w:rPr>
          <w:rFonts w:ascii="Times New Roman" w:eastAsia="Times New Roman" w:hAnsi="Times New Roman" w:cs="Times New Roman"/>
        </w:rPr>
        <w:t>Signature                                                                       Date</w:t>
      </w:r>
    </w:p>
    <w:p w14:paraId="03606E25" w14:textId="0CA31299" w:rsidR="0F553A31" w:rsidRPr="002B51DD" w:rsidRDefault="0F553A31" w:rsidP="00493FF5">
      <w:pPr>
        <w:rPr>
          <w:sz w:val="24"/>
          <w:szCs w:val="24"/>
        </w:rPr>
      </w:pPr>
    </w:p>
    <w:sectPr w:rsidR="0F553A31" w:rsidRPr="002B51DD" w:rsidSect="00D03D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0A361" w14:textId="77777777" w:rsidR="0074721A" w:rsidRDefault="0074721A" w:rsidP="00943817">
      <w:pPr>
        <w:spacing w:after="0" w:line="240" w:lineRule="auto"/>
      </w:pPr>
      <w:r>
        <w:separator/>
      </w:r>
    </w:p>
  </w:endnote>
  <w:endnote w:type="continuationSeparator" w:id="0">
    <w:p w14:paraId="7150499A" w14:textId="77777777" w:rsidR="0074721A" w:rsidRDefault="0074721A" w:rsidP="00943817">
      <w:pPr>
        <w:spacing w:after="0" w:line="240" w:lineRule="auto"/>
      </w:pPr>
      <w:r>
        <w:continuationSeparator/>
      </w:r>
    </w:p>
  </w:endnote>
  <w:endnote w:type="continuationNotice" w:id="1">
    <w:p w14:paraId="07B23184" w14:textId="77777777" w:rsidR="0074721A" w:rsidRDefault="007472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B286" w14:textId="28B457AE" w:rsidR="0051312E" w:rsidRDefault="0051312E" w:rsidP="005131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3DF4">
      <w:rPr>
        <w:rStyle w:val="PageNumber"/>
        <w:noProof/>
      </w:rPr>
      <w:t>2</w:t>
    </w:r>
    <w:r>
      <w:rPr>
        <w:rStyle w:val="PageNumber"/>
      </w:rPr>
      <w:fldChar w:fldCharType="end"/>
    </w:r>
  </w:p>
  <w:p w14:paraId="38EFE868" w14:textId="77777777" w:rsidR="0051312E" w:rsidRDefault="0051312E" w:rsidP="005131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BBEB" w14:textId="576A1C14" w:rsidR="0051312E" w:rsidRPr="0051312E" w:rsidRDefault="0051312E" w:rsidP="0051312E">
    <w:pPr>
      <w:pStyle w:val="Footer"/>
      <w:framePr w:wrap="none" w:vAnchor="text" w:hAnchor="margin" w:xAlign="right" w:y="1"/>
      <w:rPr>
        <w:rStyle w:val="PageNumber"/>
        <w:rFonts w:ascii="Arial" w:hAnsi="Arial" w:cs="Arial"/>
        <w:sz w:val="20"/>
        <w:szCs w:val="20"/>
      </w:rPr>
    </w:pPr>
    <w:r w:rsidRPr="0051312E">
      <w:rPr>
        <w:rStyle w:val="PageNumber"/>
        <w:rFonts w:ascii="Arial" w:hAnsi="Arial" w:cs="Arial"/>
        <w:sz w:val="20"/>
        <w:szCs w:val="20"/>
      </w:rPr>
      <w:fldChar w:fldCharType="begin"/>
    </w:r>
    <w:r w:rsidRPr="0051312E">
      <w:rPr>
        <w:rStyle w:val="PageNumber"/>
        <w:rFonts w:ascii="Arial" w:hAnsi="Arial" w:cs="Arial"/>
        <w:sz w:val="20"/>
        <w:szCs w:val="20"/>
      </w:rPr>
      <w:instrText xml:space="preserve">PAGE  </w:instrText>
    </w:r>
    <w:r w:rsidRPr="0051312E">
      <w:rPr>
        <w:rStyle w:val="PageNumber"/>
        <w:rFonts w:ascii="Arial" w:hAnsi="Arial" w:cs="Arial"/>
        <w:sz w:val="20"/>
        <w:szCs w:val="20"/>
      </w:rPr>
      <w:fldChar w:fldCharType="separate"/>
    </w:r>
    <w:r w:rsidR="006D577B">
      <w:rPr>
        <w:rStyle w:val="PageNumber"/>
        <w:rFonts w:ascii="Arial" w:hAnsi="Arial" w:cs="Arial"/>
        <w:noProof/>
        <w:sz w:val="20"/>
        <w:szCs w:val="20"/>
      </w:rPr>
      <w:t>8</w:t>
    </w:r>
    <w:r w:rsidRPr="0051312E">
      <w:rPr>
        <w:rStyle w:val="PageNumber"/>
        <w:rFonts w:ascii="Arial" w:hAnsi="Arial" w:cs="Arial"/>
        <w:sz w:val="20"/>
        <w:szCs w:val="20"/>
      </w:rPr>
      <w:fldChar w:fldCharType="end"/>
    </w:r>
  </w:p>
  <w:p w14:paraId="776CFB25" w14:textId="77777777" w:rsidR="0051312E" w:rsidRDefault="0051312E" w:rsidP="0051312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7BBA" w14:textId="40AF270B" w:rsidR="00D03DF4" w:rsidRDefault="00D03DF4">
    <w:pPr>
      <w:pStyle w:val="Footer"/>
    </w:pPr>
  </w:p>
  <w:p w14:paraId="49B2E8C1" w14:textId="77777777" w:rsidR="00D03DF4" w:rsidRDefault="00D03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38925" w14:textId="77777777" w:rsidR="0074721A" w:rsidRDefault="0074721A" w:rsidP="00943817">
      <w:pPr>
        <w:spacing w:after="0" w:line="240" w:lineRule="auto"/>
      </w:pPr>
      <w:r>
        <w:separator/>
      </w:r>
    </w:p>
  </w:footnote>
  <w:footnote w:type="continuationSeparator" w:id="0">
    <w:p w14:paraId="7D8D954A" w14:textId="77777777" w:rsidR="0074721A" w:rsidRDefault="0074721A" w:rsidP="00943817">
      <w:pPr>
        <w:spacing w:after="0" w:line="240" w:lineRule="auto"/>
      </w:pPr>
      <w:r>
        <w:continuationSeparator/>
      </w:r>
    </w:p>
  </w:footnote>
  <w:footnote w:type="continuationNotice" w:id="1">
    <w:p w14:paraId="4BCFFC77" w14:textId="77777777" w:rsidR="0074721A" w:rsidRDefault="0074721A">
      <w:pPr>
        <w:spacing w:after="0" w:line="240" w:lineRule="auto"/>
      </w:pPr>
    </w:p>
  </w:footnote>
  <w:footnote w:id="2">
    <w:p w14:paraId="6D5D1A40" w14:textId="77777777" w:rsidR="00026B3B" w:rsidRDefault="00026B3B" w:rsidP="00026B3B">
      <w:pPr>
        <w:spacing w:line="240" w:lineRule="auto"/>
        <w:rPr>
          <w:sz w:val="20"/>
          <w:szCs w:val="20"/>
        </w:rPr>
      </w:pPr>
      <w:r>
        <w:rPr>
          <w:vertAlign w:val="superscript"/>
        </w:rPr>
        <w:footnoteRef/>
      </w:r>
      <w:r>
        <w:rPr>
          <w:sz w:val="20"/>
          <w:szCs w:val="20"/>
        </w:rPr>
        <w:t xml:space="preserve"> </w:t>
      </w:r>
      <w:r>
        <w:rPr>
          <w:i/>
          <w:sz w:val="20"/>
          <w:szCs w:val="20"/>
        </w:rPr>
        <w:t>Unduplicated</w:t>
      </w:r>
      <w:r>
        <w:rPr>
          <w:sz w:val="20"/>
          <w:szCs w:val="20"/>
        </w:rPr>
        <w:t xml:space="preserve"> refers to a total number of unique candidates or completers. </w:t>
      </w:r>
      <w:r>
        <w:t>I</w:t>
      </w:r>
      <w:r>
        <w:rPr>
          <w:sz w:val="20"/>
          <w:szCs w:val="20"/>
        </w:rPr>
        <w:t>ndividuals who are working toward or earned more than one credential may appear in multiple rows above but should be counted only once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2BBC" w14:textId="77777777" w:rsidR="003A023C" w:rsidRDefault="003A0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1E86" w14:textId="77777777" w:rsidR="003A023C" w:rsidRDefault="003A02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E3AC" w14:textId="64625D04" w:rsidR="00D03DF4" w:rsidRPr="00D03DF4" w:rsidRDefault="00D03DF4" w:rsidP="00D03DF4">
    <w:pPr>
      <w:pStyle w:val="Header"/>
      <w:jc w:val="right"/>
      <w:rPr>
        <w:color w:val="FF0000"/>
      </w:rPr>
    </w:pPr>
    <w:r w:rsidRPr="00D03DF4">
      <w:rPr>
        <w:color w:val="FF0000"/>
      </w:rPr>
      <w:t>Revised 7/2022</w:t>
    </w:r>
  </w:p>
  <w:p w14:paraId="22D17300" w14:textId="73BF2F5C" w:rsidR="00451B6B" w:rsidRDefault="00451B6B" w:rsidP="00451B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293A"/>
    <w:multiLevelType w:val="hybridMultilevel"/>
    <w:tmpl w:val="C220B630"/>
    <w:lvl w:ilvl="0" w:tplc="3472455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B5BEC"/>
    <w:multiLevelType w:val="hybridMultilevel"/>
    <w:tmpl w:val="055AC0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FB308D"/>
    <w:multiLevelType w:val="hybridMultilevel"/>
    <w:tmpl w:val="BD9C8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255A7A"/>
    <w:multiLevelType w:val="multilevel"/>
    <w:tmpl w:val="A458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250767"/>
    <w:multiLevelType w:val="hybridMultilevel"/>
    <w:tmpl w:val="6680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66EEA"/>
    <w:multiLevelType w:val="hybridMultilevel"/>
    <w:tmpl w:val="984CFF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24675"/>
    <w:multiLevelType w:val="hybridMultilevel"/>
    <w:tmpl w:val="9A287794"/>
    <w:lvl w:ilvl="0" w:tplc="8B88540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127F3"/>
    <w:multiLevelType w:val="hybridMultilevel"/>
    <w:tmpl w:val="9740DF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9495C"/>
    <w:multiLevelType w:val="hybridMultilevel"/>
    <w:tmpl w:val="C2108F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B3A00"/>
    <w:multiLevelType w:val="hybridMultilevel"/>
    <w:tmpl w:val="34BA2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85B3D"/>
    <w:multiLevelType w:val="hybridMultilevel"/>
    <w:tmpl w:val="0BB4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84288"/>
    <w:multiLevelType w:val="hybridMultilevel"/>
    <w:tmpl w:val="5BB0E204"/>
    <w:lvl w:ilvl="0" w:tplc="3472455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5A1077"/>
    <w:multiLevelType w:val="hybridMultilevel"/>
    <w:tmpl w:val="0ED2E5FE"/>
    <w:lvl w:ilvl="0" w:tplc="0EAC5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BA2A3C"/>
    <w:multiLevelType w:val="multilevel"/>
    <w:tmpl w:val="04322B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7472D5"/>
    <w:multiLevelType w:val="hybridMultilevel"/>
    <w:tmpl w:val="3420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437B0"/>
    <w:multiLevelType w:val="hybridMultilevel"/>
    <w:tmpl w:val="4DCC18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A94300"/>
    <w:multiLevelType w:val="multilevel"/>
    <w:tmpl w:val="3310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0D1999"/>
    <w:multiLevelType w:val="hybridMultilevel"/>
    <w:tmpl w:val="62A6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6622C"/>
    <w:multiLevelType w:val="multilevel"/>
    <w:tmpl w:val="1270C342"/>
    <w:lvl w:ilvl="0">
      <w:start w:val="2"/>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70A1D71"/>
    <w:multiLevelType w:val="hybridMultilevel"/>
    <w:tmpl w:val="E2DA4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CA119A"/>
    <w:multiLevelType w:val="hybridMultilevel"/>
    <w:tmpl w:val="CCD8FA34"/>
    <w:lvl w:ilvl="0" w:tplc="3E62B3E6">
      <w:start w:val="1"/>
      <w:numFmt w:val="decimal"/>
      <w:lvlText w:val="%1."/>
      <w:lvlJc w:val="left"/>
      <w:pPr>
        <w:ind w:left="720" w:hanging="360"/>
      </w:pPr>
    </w:lvl>
    <w:lvl w:ilvl="1" w:tplc="1ADA714E">
      <w:start w:val="1"/>
      <w:numFmt w:val="lowerLetter"/>
      <w:lvlText w:val="%2."/>
      <w:lvlJc w:val="left"/>
      <w:pPr>
        <w:ind w:left="1440" w:hanging="360"/>
      </w:pPr>
    </w:lvl>
    <w:lvl w:ilvl="2" w:tplc="3232FD2E">
      <w:start w:val="1"/>
      <w:numFmt w:val="lowerRoman"/>
      <w:lvlText w:val="%3."/>
      <w:lvlJc w:val="right"/>
      <w:pPr>
        <w:ind w:left="2160" w:hanging="180"/>
      </w:pPr>
    </w:lvl>
    <w:lvl w:ilvl="3" w:tplc="6D108038">
      <w:start w:val="1"/>
      <w:numFmt w:val="decimal"/>
      <w:lvlText w:val="%4."/>
      <w:lvlJc w:val="left"/>
      <w:pPr>
        <w:ind w:left="2880" w:hanging="360"/>
      </w:pPr>
    </w:lvl>
    <w:lvl w:ilvl="4" w:tplc="88909398">
      <w:start w:val="1"/>
      <w:numFmt w:val="lowerLetter"/>
      <w:lvlText w:val="%5."/>
      <w:lvlJc w:val="left"/>
      <w:pPr>
        <w:ind w:left="3600" w:hanging="360"/>
      </w:pPr>
    </w:lvl>
    <w:lvl w:ilvl="5" w:tplc="BC5CCFF8">
      <w:start w:val="1"/>
      <w:numFmt w:val="lowerRoman"/>
      <w:lvlText w:val="%6."/>
      <w:lvlJc w:val="right"/>
      <w:pPr>
        <w:ind w:left="4320" w:hanging="180"/>
      </w:pPr>
    </w:lvl>
    <w:lvl w:ilvl="6" w:tplc="1AC41B98">
      <w:start w:val="1"/>
      <w:numFmt w:val="decimal"/>
      <w:lvlText w:val="%7."/>
      <w:lvlJc w:val="left"/>
      <w:pPr>
        <w:ind w:left="5040" w:hanging="360"/>
      </w:pPr>
    </w:lvl>
    <w:lvl w:ilvl="7" w:tplc="1F880716">
      <w:start w:val="1"/>
      <w:numFmt w:val="lowerLetter"/>
      <w:lvlText w:val="%8."/>
      <w:lvlJc w:val="left"/>
      <w:pPr>
        <w:ind w:left="5760" w:hanging="360"/>
      </w:pPr>
    </w:lvl>
    <w:lvl w:ilvl="8" w:tplc="52D29FE6">
      <w:start w:val="1"/>
      <w:numFmt w:val="lowerRoman"/>
      <w:lvlText w:val="%9."/>
      <w:lvlJc w:val="right"/>
      <w:pPr>
        <w:ind w:left="6480" w:hanging="180"/>
      </w:pPr>
    </w:lvl>
  </w:abstractNum>
  <w:abstractNum w:abstractNumId="21" w15:restartNumberingAfterBreak="0">
    <w:nsid w:val="66260C84"/>
    <w:multiLevelType w:val="hybridMultilevel"/>
    <w:tmpl w:val="6E38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F2FE6"/>
    <w:multiLevelType w:val="hybridMultilevel"/>
    <w:tmpl w:val="B22C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547E37"/>
    <w:multiLevelType w:val="hybridMultilevel"/>
    <w:tmpl w:val="60DE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784FC6"/>
    <w:multiLevelType w:val="hybridMultilevel"/>
    <w:tmpl w:val="0DC6A81E"/>
    <w:lvl w:ilvl="0" w:tplc="8B88540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5264D0"/>
    <w:multiLevelType w:val="hybridMultilevel"/>
    <w:tmpl w:val="77B86A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1C6006"/>
    <w:multiLevelType w:val="hybridMultilevel"/>
    <w:tmpl w:val="2C94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F1285B"/>
    <w:multiLevelType w:val="hybridMultilevel"/>
    <w:tmpl w:val="C2026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4"/>
  </w:num>
  <w:num w:numId="4">
    <w:abstractNumId w:val="6"/>
  </w:num>
  <w:num w:numId="5">
    <w:abstractNumId w:val="9"/>
  </w:num>
  <w:num w:numId="6">
    <w:abstractNumId w:val="12"/>
  </w:num>
  <w:num w:numId="7">
    <w:abstractNumId w:val="5"/>
  </w:num>
  <w:num w:numId="8">
    <w:abstractNumId w:val="25"/>
  </w:num>
  <w:num w:numId="9">
    <w:abstractNumId w:val="7"/>
  </w:num>
  <w:num w:numId="10">
    <w:abstractNumId w:val="8"/>
  </w:num>
  <w:num w:numId="11">
    <w:abstractNumId w:val="15"/>
  </w:num>
  <w:num w:numId="12">
    <w:abstractNumId w:val="11"/>
  </w:num>
  <w:num w:numId="13">
    <w:abstractNumId w:val="0"/>
  </w:num>
  <w:num w:numId="14">
    <w:abstractNumId w:val="1"/>
  </w:num>
  <w:num w:numId="15">
    <w:abstractNumId w:val="19"/>
  </w:num>
  <w:num w:numId="16">
    <w:abstractNumId w:val="27"/>
  </w:num>
  <w:num w:numId="17">
    <w:abstractNumId w:val="2"/>
  </w:num>
  <w:num w:numId="18">
    <w:abstractNumId w:val="17"/>
  </w:num>
  <w:num w:numId="19">
    <w:abstractNumId w:val="23"/>
  </w:num>
  <w:num w:numId="20">
    <w:abstractNumId w:val="3"/>
  </w:num>
  <w:num w:numId="21">
    <w:abstractNumId w:val="16"/>
  </w:num>
  <w:num w:numId="22">
    <w:abstractNumId w:val="10"/>
  </w:num>
  <w:num w:numId="23">
    <w:abstractNumId w:val="26"/>
  </w:num>
  <w:num w:numId="24">
    <w:abstractNumId w:val="22"/>
  </w:num>
  <w:num w:numId="25">
    <w:abstractNumId w:val="20"/>
  </w:num>
  <w:num w:numId="26">
    <w:abstractNumId w:val="13"/>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wNbcwtDC2MLUwNTRU0lEKTi0uzszPAymwrAUAspzJ+ywAAAA="/>
  </w:docVars>
  <w:rsids>
    <w:rsidRoot w:val="00943817"/>
    <w:rsid w:val="00003532"/>
    <w:rsid w:val="0000595E"/>
    <w:rsid w:val="00011479"/>
    <w:rsid w:val="00020EDB"/>
    <w:rsid w:val="00025302"/>
    <w:rsid w:val="00026B3B"/>
    <w:rsid w:val="000342E7"/>
    <w:rsid w:val="00037A6C"/>
    <w:rsid w:val="000500D9"/>
    <w:rsid w:val="00060311"/>
    <w:rsid w:val="00060E0B"/>
    <w:rsid w:val="00065F03"/>
    <w:rsid w:val="00072A9C"/>
    <w:rsid w:val="00073AEC"/>
    <w:rsid w:val="000A23E0"/>
    <w:rsid w:val="000A6910"/>
    <w:rsid w:val="000B1281"/>
    <w:rsid w:val="000C43E9"/>
    <w:rsid w:val="000D676F"/>
    <w:rsid w:val="000E162C"/>
    <w:rsid w:val="000E47C4"/>
    <w:rsid w:val="000F42CE"/>
    <w:rsid w:val="000F52C8"/>
    <w:rsid w:val="00106E37"/>
    <w:rsid w:val="0011209C"/>
    <w:rsid w:val="0011249E"/>
    <w:rsid w:val="00113F0E"/>
    <w:rsid w:val="00115D06"/>
    <w:rsid w:val="001316DD"/>
    <w:rsid w:val="001325E0"/>
    <w:rsid w:val="00133BAE"/>
    <w:rsid w:val="001421D1"/>
    <w:rsid w:val="00146274"/>
    <w:rsid w:val="0014771A"/>
    <w:rsid w:val="00147E3E"/>
    <w:rsid w:val="001640B1"/>
    <w:rsid w:val="00175127"/>
    <w:rsid w:val="00183C54"/>
    <w:rsid w:val="001B1789"/>
    <w:rsid w:val="001B1F11"/>
    <w:rsid w:val="001B2A43"/>
    <w:rsid w:val="001B6F81"/>
    <w:rsid w:val="001B71F2"/>
    <w:rsid w:val="001B768D"/>
    <w:rsid w:val="001C08E7"/>
    <w:rsid w:val="001D5215"/>
    <w:rsid w:val="001D5388"/>
    <w:rsid w:val="001E101B"/>
    <w:rsid w:val="0020319C"/>
    <w:rsid w:val="002051E2"/>
    <w:rsid w:val="00207DEB"/>
    <w:rsid w:val="00215798"/>
    <w:rsid w:val="002178B8"/>
    <w:rsid w:val="002218E6"/>
    <w:rsid w:val="002314F1"/>
    <w:rsid w:val="00264A60"/>
    <w:rsid w:val="002B51DD"/>
    <w:rsid w:val="002C2048"/>
    <w:rsid w:val="002C23EC"/>
    <w:rsid w:val="002C2831"/>
    <w:rsid w:val="002C6D93"/>
    <w:rsid w:val="002D643F"/>
    <w:rsid w:val="002E3C42"/>
    <w:rsid w:val="002F2CF2"/>
    <w:rsid w:val="002F7C4F"/>
    <w:rsid w:val="003024F0"/>
    <w:rsid w:val="003029D4"/>
    <w:rsid w:val="00310EFD"/>
    <w:rsid w:val="00312EFD"/>
    <w:rsid w:val="00321DDB"/>
    <w:rsid w:val="00331892"/>
    <w:rsid w:val="00332A62"/>
    <w:rsid w:val="003351C0"/>
    <w:rsid w:val="003470DC"/>
    <w:rsid w:val="00351090"/>
    <w:rsid w:val="00351D59"/>
    <w:rsid w:val="00356BBE"/>
    <w:rsid w:val="00371C6A"/>
    <w:rsid w:val="00372F93"/>
    <w:rsid w:val="003739E5"/>
    <w:rsid w:val="0038002C"/>
    <w:rsid w:val="00382C38"/>
    <w:rsid w:val="00383EB5"/>
    <w:rsid w:val="00394EF2"/>
    <w:rsid w:val="00395975"/>
    <w:rsid w:val="003A023C"/>
    <w:rsid w:val="003A5243"/>
    <w:rsid w:val="003D5619"/>
    <w:rsid w:val="003E03A5"/>
    <w:rsid w:val="003E21D1"/>
    <w:rsid w:val="003F0175"/>
    <w:rsid w:val="00404213"/>
    <w:rsid w:val="0041439D"/>
    <w:rsid w:val="00415803"/>
    <w:rsid w:val="00417330"/>
    <w:rsid w:val="004217B3"/>
    <w:rsid w:val="00440238"/>
    <w:rsid w:val="00442BC0"/>
    <w:rsid w:val="00451B6B"/>
    <w:rsid w:val="00452A5B"/>
    <w:rsid w:val="00455867"/>
    <w:rsid w:val="00465603"/>
    <w:rsid w:val="00473620"/>
    <w:rsid w:val="00474CCE"/>
    <w:rsid w:val="00480462"/>
    <w:rsid w:val="00493FF5"/>
    <w:rsid w:val="004A3FFA"/>
    <w:rsid w:val="004A70E4"/>
    <w:rsid w:val="004B11A2"/>
    <w:rsid w:val="004B1D03"/>
    <w:rsid w:val="004B30DC"/>
    <w:rsid w:val="004C305D"/>
    <w:rsid w:val="004C64DB"/>
    <w:rsid w:val="004D6155"/>
    <w:rsid w:val="004F2249"/>
    <w:rsid w:val="005035D1"/>
    <w:rsid w:val="0051312E"/>
    <w:rsid w:val="00522AE8"/>
    <w:rsid w:val="00522E76"/>
    <w:rsid w:val="0052688A"/>
    <w:rsid w:val="00531614"/>
    <w:rsid w:val="00555BF3"/>
    <w:rsid w:val="00574B83"/>
    <w:rsid w:val="00583BA1"/>
    <w:rsid w:val="005843D3"/>
    <w:rsid w:val="005933B4"/>
    <w:rsid w:val="005938F1"/>
    <w:rsid w:val="005A20F7"/>
    <w:rsid w:val="005A2563"/>
    <w:rsid w:val="005A3B7C"/>
    <w:rsid w:val="005A7E5F"/>
    <w:rsid w:val="005C0B6B"/>
    <w:rsid w:val="005C1175"/>
    <w:rsid w:val="005C2970"/>
    <w:rsid w:val="005E0DF4"/>
    <w:rsid w:val="005E5B1F"/>
    <w:rsid w:val="005E6631"/>
    <w:rsid w:val="005F3332"/>
    <w:rsid w:val="005F56C4"/>
    <w:rsid w:val="005F660E"/>
    <w:rsid w:val="006001D2"/>
    <w:rsid w:val="00600AEC"/>
    <w:rsid w:val="00601478"/>
    <w:rsid w:val="006222DE"/>
    <w:rsid w:val="00640737"/>
    <w:rsid w:val="006417B3"/>
    <w:rsid w:val="00654963"/>
    <w:rsid w:val="00655DBC"/>
    <w:rsid w:val="00657B70"/>
    <w:rsid w:val="006620E1"/>
    <w:rsid w:val="00670E43"/>
    <w:rsid w:val="00671944"/>
    <w:rsid w:val="00673D92"/>
    <w:rsid w:val="00676CA7"/>
    <w:rsid w:val="00680D4D"/>
    <w:rsid w:val="00682602"/>
    <w:rsid w:val="00682EA8"/>
    <w:rsid w:val="00683259"/>
    <w:rsid w:val="00694675"/>
    <w:rsid w:val="00694976"/>
    <w:rsid w:val="006A4523"/>
    <w:rsid w:val="006A567F"/>
    <w:rsid w:val="006A7311"/>
    <w:rsid w:val="006B13A0"/>
    <w:rsid w:val="006B1436"/>
    <w:rsid w:val="006B6BD4"/>
    <w:rsid w:val="006B6DF0"/>
    <w:rsid w:val="006C0CC6"/>
    <w:rsid w:val="006C2F7C"/>
    <w:rsid w:val="006D0EF7"/>
    <w:rsid w:val="006D577B"/>
    <w:rsid w:val="006D7B2D"/>
    <w:rsid w:val="006E685D"/>
    <w:rsid w:val="006F5892"/>
    <w:rsid w:val="006F7E9C"/>
    <w:rsid w:val="00700562"/>
    <w:rsid w:val="00703016"/>
    <w:rsid w:val="00735721"/>
    <w:rsid w:val="007361B7"/>
    <w:rsid w:val="00737A18"/>
    <w:rsid w:val="00740007"/>
    <w:rsid w:val="0074721A"/>
    <w:rsid w:val="00763043"/>
    <w:rsid w:val="00773358"/>
    <w:rsid w:val="007744E7"/>
    <w:rsid w:val="007873EB"/>
    <w:rsid w:val="00796177"/>
    <w:rsid w:val="007A2ACC"/>
    <w:rsid w:val="007A7EEA"/>
    <w:rsid w:val="007B5C59"/>
    <w:rsid w:val="007B60CE"/>
    <w:rsid w:val="007B6750"/>
    <w:rsid w:val="007C3032"/>
    <w:rsid w:val="007C3B66"/>
    <w:rsid w:val="007C49CE"/>
    <w:rsid w:val="007D356D"/>
    <w:rsid w:val="007F1DF1"/>
    <w:rsid w:val="008073A9"/>
    <w:rsid w:val="00812D10"/>
    <w:rsid w:val="00825778"/>
    <w:rsid w:val="008307E5"/>
    <w:rsid w:val="00834F47"/>
    <w:rsid w:val="00847EC5"/>
    <w:rsid w:val="008569E0"/>
    <w:rsid w:val="00860192"/>
    <w:rsid w:val="0086222F"/>
    <w:rsid w:val="00867E29"/>
    <w:rsid w:val="00881B56"/>
    <w:rsid w:val="00882023"/>
    <w:rsid w:val="008879FD"/>
    <w:rsid w:val="008A0189"/>
    <w:rsid w:val="008B05DD"/>
    <w:rsid w:val="008B3272"/>
    <w:rsid w:val="008B76A0"/>
    <w:rsid w:val="008B7810"/>
    <w:rsid w:val="008D161A"/>
    <w:rsid w:val="008D4E45"/>
    <w:rsid w:val="008E13F7"/>
    <w:rsid w:val="008F4F5A"/>
    <w:rsid w:val="0091118C"/>
    <w:rsid w:val="00913922"/>
    <w:rsid w:val="009202F5"/>
    <w:rsid w:val="0092125A"/>
    <w:rsid w:val="00926081"/>
    <w:rsid w:val="00932F91"/>
    <w:rsid w:val="00943817"/>
    <w:rsid w:val="0099009B"/>
    <w:rsid w:val="00991A0C"/>
    <w:rsid w:val="009A4EDB"/>
    <w:rsid w:val="009B16BE"/>
    <w:rsid w:val="009B28A6"/>
    <w:rsid w:val="009B4C4B"/>
    <w:rsid w:val="009C2DE3"/>
    <w:rsid w:val="009D25E7"/>
    <w:rsid w:val="009D304B"/>
    <w:rsid w:val="009D39FA"/>
    <w:rsid w:val="009E37D5"/>
    <w:rsid w:val="009E3B72"/>
    <w:rsid w:val="009E68F8"/>
    <w:rsid w:val="009E7E12"/>
    <w:rsid w:val="009E7F1D"/>
    <w:rsid w:val="00A02B30"/>
    <w:rsid w:val="00A07DAF"/>
    <w:rsid w:val="00A2593C"/>
    <w:rsid w:val="00A304D0"/>
    <w:rsid w:val="00A56052"/>
    <w:rsid w:val="00A60233"/>
    <w:rsid w:val="00A77F60"/>
    <w:rsid w:val="00A90906"/>
    <w:rsid w:val="00A967BE"/>
    <w:rsid w:val="00A97509"/>
    <w:rsid w:val="00AA0EDA"/>
    <w:rsid w:val="00AD266E"/>
    <w:rsid w:val="00AE47CA"/>
    <w:rsid w:val="00AF5DFC"/>
    <w:rsid w:val="00B214B6"/>
    <w:rsid w:val="00B25281"/>
    <w:rsid w:val="00B31B54"/>
    <w:rsid w:val="00B3580D"/>
    <w:rsid w:val="00B3775F"/>
    <w:rsid w:val="00B4772C"/>
    <w:rsid w:val="00B51F82"/>
    <w:rsid w:val="00B5775E"/>
    <w:rsid w:val="00B6507F"/>
    <w:rsid w:val="00B65F1B"/>
    <w:rsid w:val="00B92909"/>
    <w:rsid w:val="00BA28CC"/>
    <w:rsid w:val="00BA2B45"/>
    <w:rsid w:val="00BA759F"/>
    <w:rsid w:val="00BC3975"/>
    <w:rsid w:val="00BD784F"/>
    <w:rsid w:val="00BE3B93"/>
    <w:rsid w:val="00BE774A"/>
    <w:rsid w:val="00BE782A"/>
    <w:rsid w:val="00BF5912"/>
    <w:rsid w:val="00C029B5"/>
    <w:rsid w:val="00C03122"/>
    <w:rsid w:val="00C23E41"/>
    <w:rsid w:val="00C24D4D"/>
    <w:rsid w:val="00C32E0F"/>
    <w:rsid w:val="00C337BD"/>
    <w:rsid w:val="00C428C5"/>
    <w:rsid w:val="00C46333"/>
    <w:rsid w:val="00C62501"/>
    <w:rsid w:val="00C727A8"/>
    <w:rsid w:val="00C737AB"/>
    <w:rsid w:val="00C87FAC"/>
    <w:rsid w:val="00CA0132"/>
    <w:rsid w:val="00CF4062"/>
    <w:rsid w:val="00CF4146"/>
    <w:rsid w:val="00CF7314"/>
    <w:rsid w:val="00D022A3"/>
    <w:rsid w:val="00D03DF4"/>
    <w:rsid w:val="00D16C71"/>
    <w:rsid w:val="00D16EC8"/>
    <w:rsid w:val="00D21051"/>
    <w:rsid w:val="00D35132"/>
    <w:rsid w:val="00D505AE"/>
    <w:rsid w:val="00D5605D"/>
    <w:rsid w:val="00D633A1"/>
    <w:rsid w:val="00D63B22"/>
    <w:rsid w:val="00D71D5B"/>
    <w:rsid w:val="00D806F7"/>
    <w:rsid w:val="00D90A4E"/>
    <w:rsid w:val="00D9324C"/>
    <w:rsid w:val="00DA33D6"/>
    <w:rsid w:val="00DA3E11"/>
    <w:rsid w:val="00DA78A4"/>
    <w:rsid w:val="00DB3C3E"/>
    <w:rsid w:val="00DC7551"/>
    <w:rsid w:val="00DD3B9A"/>
    <w:rsid w:val="00DD4F8F"/>
    <w:rsid w:val="00DE1130"/>
    <w:rsid w:val="00DE47D5"/>
    <w:rsid w:val="00DE6B05"/>
    <w:rsid w:val="00E3342A"/>
    <w:rsid w:val="00E37960"/>
    <w:rsid w:val="00E53DC9"/>
    <w:rsid w:val="00E74962"/>
    <w:rsid w:val="00E75178"/>
    <w:rsid w:val="00E75CD8"/>
    <w:rsid w:val="00E8083D"/>
    <w:rsid w:val="00E826D2"/>
    <w:rsid w:val="00E87F3D"/>
    <w:rsid w:val="00EA3F36"/>
    <w:rsid w:val="00EB11D2"/>
    <w:rsid w:val="00EC5FEC"/>
    <w:rsid w:val="00EC60B4"/>
    <w:rsid w:val="00ED639D"/>
    <w:rsid w:val="00EE4A7C"/>
    <w:rsid w:val="00EF30B4"/>
    <w:rsid w:val="00F169A5"/>
    <w:rsid w:val="00F212EF"/>
    <w:rsid w:val="00F248E7"/>
    <w:rsid w:val="00F264AE"/>
    <w:rsid w:val="00F4375C"/>
    <w:rsid w:val="00F46FA0"/>
    <w:rsid w:val="00F5138D"/>
    <w:rsid w:val="00F51D79"/>
    <w:rsid w:val="00F5FDB8"/>
    <w:rsid w:val="00F61E79"/>
    <w:rsid w:val="00F75805"/>
    <w:rsid w:val="00F968D7"/>
    <w:rsid w:val="00FB084D"/>
    <w:rsid w:val="00FB18E3"/>
    <w:rsid w:val="00FB2402"/>
    <w:rsid w:val="00FB7536"/>
    <w:rsid w:val="00FC7328"/>
    <w:rsid w:val="00FD0A62"/>
    <w:rsid w:val="00FD31FF"/>
    <w:rsid w:val="00FE7F87"/>
    <w:rsid w:val="00FF6144"/>
    <w:rsid w:val="011D9AEB"/>
    <w:rsid w:val="02BC4211"/>
    <w:rsid w:val="02BD7A04"/>
    <w:rsid w:val="031E7C6E"/>
    <w:rsid w:val="03568E17"/>
    <w:rsid w:val="04633DBD"/>
    <w:rsid w:val="04AC99DB"/>
    <w:rsid w:val="04DB4F27"/>
    <w:rsid w:val="050A43D2"/>
    <w:rsid w:val="052212EE"/>
    <w:rsid w:val="06B0651C"/>
    <w:rsid w:val="07C7643A"/>
    <w:rsid w:val="08D36590"/>
    <w:rsid w:val="09DB6DD7"/>
    <w:rsid w:val="09F9B442"/>
    <w:rsid w:val="0A483864"/>
    <w:rsid w:val="0AE6F7F7"/>
    <w:rsid w:val="0C23F338"/>
    <w:rsid w:val="0DB1BA84"/>
    <w:rsid w:val="0DCE2EE1"/>
    <w:rsid w:val="0E73F6D7"/>
    <w:rsid w:val="0EDEE9B0"/>
    <w:rsid w:val="0F553A31"/>
    <w:rsid w:val="103D0233"/>
    <w:rsid w:val="105FFC4C"/>
    <w:rsid w:val="138DFDBE"/>
    <w:rsid w:val="13CBCC2A"/>
    <w:rsid w:val="15470810"/>
    <w:rsid w:val="155AD95B"/>
    <w:rsid w:val="16F3E318"/>
    <w:rsid w:val="1823AE6F"/>
    <w:rsid w:val="191A598A"/>
    <w:rsid w:val="194E7D0A"/>
    <w:rsid w:val="1A26BE38"/>
    <w:rsid w:val="1A7885D2"/>
    <w:rsid w:val="1CB977D7"/>
    <w:rsid w:val="1E3E2A6D"/>
    <w:rsid w:val="1EE0D542"/>
    <w:rsid w:val="201756F8"/>
    <w:rsid w:val="201F2EE3"/>
    <w:rsid w:val="20607CBD"/>
    <w:rsid w:val="2095F81A"/>
    <w:rsid w:val="20F8DB8B"/>
    <w:rsid w:val="210CDAD6"/>
    <w:rsid w:val="212A9835"/>
    <w:rsid w:val="229BABAF"/>
    <w:rsid w:val="2306F1E9"/>
    <w:rsid w:val="23826961"/>
    <w:rsid w:val="2597E76F"/>
    <w:rsid w:val="26761CC8"/>
    <w:rsid w:val="27002098"/>
    <w:rsid w:val="275FF6C5"/>
    <w:rsid w:val="27F5D7D6"/>
    <w:rsid w:val="2834A7F8"/>
    <w:rsid w:val="28E8C00C"/>
    <w:rsid w:val="292793C7"/>
    <w:rsid w:val="297155A1"/>
    <w:rsid w:val="2B33AD99"/>
    <w:rsid w:val="2D61CAAD"/>
    <w:rsid w:val="2E8CA02E"/>
    <w:rsid w:val="3033E01C"/>
    <w:rsid w:val="3079A7A1"/>
    <w:rsid w:val="319480CF"/>
    <w:rsid w:val="3476692A"/>
    <w:rsid w:val="34955D2A"/>
    <w:rsid w:val="3506F15A"/>
    <w:rsid w:val="353AEE96"/>
    <w:rsid w:val="35674B79"/>
    <w:rsid w:val="3628435C"/>
    <w:rsid w:val="3650A8A1"/>
    <w:rsid w:val="38188D96"/>
    <w:rsid w:val="398C2732"/>
    <w:rsid w:val="3C106A03"/>
    <w:rsid w:val="3DD54C10"/>
    <w:rsid w:val="3E6F08A0"/>
    <w:rsid w:val="3E81748A"/>
    <w:rsid w:val="40800FA1"/>
    <w:rsid w:val="4162B251"/>
    <w:rsid w:val="418A066B"/>
    <w:rsid w:val="42CED838"/>
    <w:rsid w:val="432B07BD"/>
    <w:rsid w:val="433BA33D"/>
    <w:rsid w:val="4797F577"/>
    <w:rsid w:val="47B53141"/>
    <w:rsid w:val="48A74382"/>
    <w:rsid w:val="4939D1B6"/>
    <w:rsid w:val="49DD889B"/>
    <w:rsid w:val="4A2EF588"/>
    <w:rsid w:val="4B8AC32A"/>
    <w:rsid w:val="4BA8A74D"/>
    <w:rsid w:val="4BEADF38"/>
    <w:rsid w:val="4C0A7830"/>
    <w:rsid w:val="4CA11F79"/>
    <w:rsid w:val="4D7C5C8F"/>
    <w:rsid w:val="4D9B5B77"/>
    <w:rsid w:val="4DD9F398"/>
    <w:rsid w:val="4EDF6701"/>
    <w:rsid w:val="4F0BC14E"/>
    <w:rsid w:val="4F203E21"/>
    <w:rsid w:val="4F95721F"/>
    <w:rsid w:val="4FC51C40"/>
    <w:rsid w:val="51388749"/>
    <w:rsid w:val="536280E7"/>
    <w:rsid w:val="5413B3BA"/>
    <w:rsid w:val="5481C8C3"/>
    <w:rsid w:val="555A04F7"/>
    <w:rsid w:val="55DF4E81"/>
    <w:rsid w:val="569C6E30"/>
    <w:rsid w:val="578CCEB6"/>
    <w:rsid w:val="57CEFFAA"/>
    <w:rsid w:val="59FCABE1"/>
    <w:rsid w:val="5A18A144"/>
    <w:rsid w:val="5A36DC61"/>
    <w:rsid w:val="5BA822AA"/>
    <w:rsid w:val="5C656637"/>
    <w:rsid w:val="5C9C44C1"/>
    <w:rsid w:val="5EAE68CD"/>
    <w:rsid w:val="5ECD8D87"/>
    <w:rsid w:val="5FACBDE9"/>
    <w:rsid w:val="612466A0"/>
    <w:rsid w:val="61B5CC2C"/>
    <w:rsid w:val="61C39222"/>
    <w:rsid w:val="61D6A3EB"/>
    <w:rsid w:val="65A0E61F"/>
    <w:rsid w:val="65F549CC"/>
    <w:rsid w:val="692A87C8"/>
    <w:rsid w:val="6962D615"/>
    <w:rsid w:val="69714370"/>
    <w:rsid w:val="6974C968"/>
    <w:rsid w:val="6A5D8D54"/>
    <w:rsid w:val="6B590EFA"/>
    <w:rsid w:val="6D71DFE5"/>
    <w:rsid w:val="6DFACC08"/>
    <w:rsid w:val="6EA25A0D"/>
    <w:rsid w:val="6F0DC811"/>
    <w:rsid w:val="6FA7D4FE"/>
    <w:rsid w:val="6FC08F63"/>
    <w:rsid w:val="719C2FED"/>
    <w:rsid w:val="73516840"/>
    <w:rsid w:val="7357B81D"/>
    <w:rsid w:val="73E8178C"/>
    <w:rsid w:val="741E3B7D"/>
    <w:rsid w:val="770A92C5"/>
    <w:rsid w:val="7730EC70"/>
    <w:rsid w:val="79805586"/>
    <w:rsid w:val="7A371B91"/>
    <w:rsid w:val="7A7BCF3A"/>
    <w:rsid w:val="7CFD4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7CE3D"/>
  <w15:chartTrackingRefBased/>
  <w15:docId w15:val="{ECFBF4CE-4008-4591-A13E-3E577DD5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817"/>
  </w:style>
  <w:style w:type="paragraph" w:styleId="Footer">
    <w:name w:val="footer"/>
    <w:basedOn w:val="Normal"/>
    <w:link w:val="FooterChar"/>
    <w:uiPriority w:val="99"/>
    <w:unhideWhenUsed/>
    <w:rsid w:val="00943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817"/>
  </w:style>
  <w:style w:type="table" w:styleId="TableGrid">
    <w:name w:val="Table Grid"/>
    <w:basedOn w:val="TableNormal"/>
    <w:uiPriority w:val="39"/>
    <w:rsid w:val="00221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218E6"/>
    <w:pPr>
      <w:ind w:left="720"/>
      <w:contextualSpacing/>
    </w:pPr>
  </w:style>
  <w:style w:type="character" w:styleId="PageNumber">
    <w:name w:val="page number"/>
    <w:basedOn w:val="DefaultParagraphFont"/>
    <w:uiPriority w:val="99"/>
    <w:semiHidden/>
    <w:unhideWhenUsed/>
    <w:rsid w:val="0051312E"/>
  </w:style>
  <w:style w:type="character" w:styleId="Hyperlink">
    <w:name w:val="Hyperlink"/>
    <w:basedOn w:val="DefaultParagraphFont"/>
    <w:uiPriority w:val="99"/>
    <w:unhideWhenUsed/>
    <w:rsid w:val="00E37960"/>
    <w:rPr>
      <w:color w:val="0563C1" w:themeColor="hyperlink"/>
      <w:u w:val="single"/>
    </w:rPr>
  </w:style>
  <w:style w:type="character" w:styleId="FollowedHyperlink">
    <w:name w:val="FollowedHyperlink"/>
    <w:basedOn w:val="DefaultParagraphFont"/>
    <w:uiPriority w:val="99"/>
    <w:semiHidden/>
    <w:unhideWhenUsed/>
    <w:rsid w:val="00147E3E"/>
    <w:rPr>
      <w:color w:val="954F72" w:themeColor="followedHyperlink"/>
      <w:u w:val="single"/>
    </w:rPr>
  </w:style>
  <w:style w:type="character" w:customStyle="1" w:styleId="UnresolvedMention1">
    <w:name w:val="Unresolved Mention1"/>
    <w:basedOn w:val="DefaultParagraphFont"/>
    <w:uiPriority w:val="99"/>
    <w:semiHidden/>
    <w:unhideWhenUsed/>
    <w:rsid w:val="006A567F"/>
    <w:rPr>
      <w:color w:val="808080"/>
      <w:shd w:val="clear" w:color="auto" w:fill="E6E6E6"/>
    </w:rPr>
  </w:style>
  <w:style w:type="paragraph" w:styleId="BalloonText">
    <w:name w:val="Balloon Text"/>
    <w:basedOn w:val="Normal"/>
    <w:link w:val="BalloonTextChar"/>
    <w:uiPriority w:val="99"/>
    <w:semiHidden/>
    <w:unhideWhenUsed/>
    <w:rsid w:val="00BE7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74A"/>
    <w:rPr>
      <w:rFonts w:ascii="Segoe UI" w:hAnsi="Segoe UI" w:cs="Segoe UI"/>
      <w:sz w:val="18"/>
      <w:szCs w:val="18"/>
    </w:rPr>
  </w:style>
  <w:style w:type="paragraph" w:customStyle="1" w:styleId="Default">
    <w:name w:val="Default"/>
    <w:rsid w:val="005E0DF4"/>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740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5363">
      <w:bodyDiv w:val="1"/>
      <w:marLeft w:val="0"/>
      <w:marRight w:val="0"/>
      <w:marTop w:val="0"/>
      <w:marBottom w:val="0"/>
      <w:divBdr>
        <w:top w:val="none" w:sz="0" w:space="0" w:color="auto"/>
        <w:left w:val="none" w:sz="0" w:space="0" w:color="auto"/>
        <w:bottom w:val="none" w:sz="0" w:space="0" w:color="auto"/>
        <w:right w:val="none" w:sz="0" w:space="0" w:color="auto"/>
      </w:divBdr>
    </w:div>
    <w:div w:id="262691308">
      <w:bodyDiv w:val="1"/>
      <w:marLeft w:val="0"/>
      <w:marRight w:val="0"/>
      <w:marTop w:val="0"/>
      <w:marBottom w:val="0"/>
      <w:divBdr>
        <w:top w:val="none" w:sz="0" w:space="0" w:color="auto"/>
        <w:left w:val="none" w:sz="0" w:space="0" w:color="auto"/>
        <w:bottom w:val="none" w:sz="0" w:space="0" w:color="auto"/>
        <w:right w:val="none" w:sz="0" w:space="0" w:color="auto"/>
      </w:divBdr>
    </w:div>
    <w:div w:id="439421758">
      <w:bodyDiv w:val="1"/>
      <w:marLeft w:val="0"/>
      <w:marRight w:val="0"/>
      <w:marTop w:val="0"/>
      <w:marBottom w:val="0"/>
      <w:divBdr>
        <w:top w:val="none" w:sz="0" w:space="0" w:color="auto"/>
        <w:left w:val="none" w:sz="0" w:space="0" w:color="auto"/>
        <w:bottom w:val="none" w:sz="0" w:space="0" w:color="auto"/>
        <w:right w:val="none" w:sz="0" w:space="0" w:color="auto"/>
      </w:divBdr>
    </w:div>
    <w:div w:id="459885282">
      <w:bodyDiv w:val="1"/>
      <w:marLeft w:val="0"/>
      <w:marRight w:val="0"/>
      <w:marTop w:val="0"/>
      <w:marBottom w:val="0"/>
      <w:divBdr>
        <w:top w:val="none" w:sz="0" w:space="0" w:color="auto"/>
        <w:left w:val="none" w:sz="0" w:space="0" w:color="auto"/>
        <w:bottom w:val="none" w:sz="0" w:space="0" w:color="auto"/>
        <w:right w:val="none" w:sz="0" w:space="0" w:color="auto"/>
      </w:divBdr>
    </w:div>
    <w:div w:id="675890578">
      <w:bodyDiv w:val="1"/>
      <w:marLeft w:val="0"/>
      <w:marRight w:val="0"/>
      <w:marTop w:val="0"/>
      <w:marBottom w:val="0"/>
      <w:divBdr>
        <w:top w:val="none" w:sz="0" w:space="0" w:color="auto"/>
        <w:left w:val="none" w:sz="0" w:space="0" w:color="auto"/>
        <w:bottom w:val="none" w:sz="0" w:space="0" w:color="auto"/>
        <w:right w:val="none" w:sz="0" w:space="0" w:color="auto"/>
      </w:divBdr>
    </w:div>
    <w:div w:id="870146450">
      <w:bodyDiv w:val="1"/>
      <w:marLeft w:val="0"/>
      <w:marRight w:val="0"/>
      <w:marTop w:val="0"/>
      <w:marBottom w:val="0"/>
      <w:divBdr>
        <w:top w:val="none" w:sz="0" w:space="0" w:color="auto"/>
        <w:left w:val="none" w:sz="0" w:space="0" w:color="auto"/>
        <w:bottom w:val="none" w:sz="0" w:space="0" w:color="auto"/>
        <w:right w:val="none" w:sz="0" w:space="0" w:color="auto"/>
      </w:divBdr>
    </w:div>
    <w:div w:id="1323660153">
      <w:bodyDiv w:val="1"/>
      <w:marLeft w:val="0"/>
      <w:marRight w:val="0"/>
      <w:marTop w:val="0"/>
      <w:marBottom w:val="0"/>
      <w:divBdr>
        <w:top w:val="none" w:sz="0" w:space="0" w:color="auto"/>
        <w:left w:val="none" w:sz="0" w:space="0" w:color="auto"/>
        <w:bottom w:val="none" w:sz="0" w:space="0" w:color="auto"/>
        <w:right w:val="none" w:sz="0" w:space="0" w:color="auto"/>
      </w:divBdr>
    </w:div>
    <w:div w:id="1683581099">
      <w:bodyDiv w:val="1"/>
      <w:marLeft w:val="0"/>
      <w:marRight w:val="0"/>
      <w:marTop w:val="0"/>
      <w:marBottom w:val="0"/>
      <w:divBdr>
        <w:top w:val="none" w:sz="0" w:space="0" w:color="auto"/>
        <w:left w:val="none" w:sz="0" w:space="0" w:color="auto"/>
        <w:bottom w:val="none" w:sz="0" w:space="0" w:color="auto"/>
        <w:right w:val="none" w:sz="0" w:space="0" w:color="auto"/>
      </w:divBdr>
    </w:div>
    <w:div w:id="1856191047">
      <w:bodyDiv w:val="1"/>
      <w:marLeft w:val="0"/>
      <w:marRight w:val="0"/>
      <w:marTop w:val="0"/>
      <w:marBottom w:val="0"/>
      <w:divBdr>
        <w:top w:val="none" w:sz="0" w:space="0" w:color="auto"/>
        <w:left w:val="none" w:sz="0" w:space="0" w:color="auto"/>
        <w:bottom w:val="none" w:sz="0" w:space="0" w:color="auto"/>
        <w:right w:val="none" w:sz="0" w:space="0" w:color="auto"/>
      </w:divBdr>
    </w:div>
    <w:div w:id="1869373546">
      <w:bodyDiv w:val="1"/>
      <w:marLeft w:val="0"/>
      <w:marRight w:val="0"/>
      <w:marTop w:val="0"/>
      <w:marBottom w:val="0"/>
      <w:divBdr>
        <w:top w:val="none" w:sz="0" w:space="0" w:color="auto"/>
        <w:left w:val="none" w:sz="0" w:space="0" w:color="auto"/>
        <w:bottom w:val="none" w:sz="0" w:space="0" w:color="auto"/>
        <w:right w:val="none" w:sz="0" w:space="0" w:color="auto"/>
      </w:divBdr>
    </w:div>
    <w:div w:id="1967733180">
      <w:bodyDiv w:val="1"/>
      <w:marLeft w:val="0"/>
      <w:marRight w:val="0"/>
      <w:marTop w:val="0"/>
      <w:marBottom w:val="0"/>
      <w:divBdr>
        <w:top w:val="none" w:sz="0" w:space="0" w:color="auto"/>
        <w:left w:val="none" w:sz="0" w:space="0" w:color="auto"/>
        <w:bottom w:val="none" w:sz="0" w:space="0" w:color="auto"/>
        <w:right w:val="none" w:sz="0" w:space="0" w:color="auto"/>
      </w:divBdr>
    </w:div>
    <w:div w:id="2055695462">
      <w:bodyDiv w:val="1"/>
      <w:marLeft w:val="0"/>
      <w:marRight w:val="0"/>
      <w:marTop w:val="0"/>
      <w:marBottom w:val="0"/>
      <w:divBdr>
        <w:top w:val="none" w:sz="0" w:space="0" w:color="auto"/>
        <w:left w:val="none" w:sz="0" w:space="0" w:color="auto"/>
        <w:bottom w:val="none" w:sz="0" w:space="0" w:color="auto"/>
        <w:right w:val="none" w:sz="0" w:space="0" w:color="auto"/>
      </w:divBdr>
    </w:div>
    <w:div w:id="20637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elicia.villalobos@hawaii.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1063</Words>
  <Characters>6619</Characters>
  <Application>Microsoft Office Word</Application>
  <DocSecurity>0</DocSecurity>
  <Lines>389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Links>
    <vt:vector size="6" baseType="variant">
      <vt:variant>
        <vt:i4>7208987</vt:i4>
      </vt:variant>
      <vt:variant>
        <vt:i4>0</vt:i4>
      </vt:variant>
      <vt:variant>
        <vt:i4>0</vt:i4>
      </vt:variant>
      <vt:variant>
        <vt:i4>5</vt:i4>
      </vt:variant>
      <vt:variant>
        <vt:lpwstr>mailto:sungti.hsu@hawaii.gov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Topher</dc:creator>
  <cp:keywords/>
  <dc:description/>
  <cp:lastModifiedBy>Villalobos, Felicia</cp:lastModifiedBy>
  <cp:revision>10</cp:revision>
  <cp:lastPrinted>2019-05-24T00:34:00Z</cp:lastPrinted>
  <dcterms:created xsi:type="dcterms:W3CDTF">2022-07-26T03:00:00Z</dcterms:created>
  <dcterms:modified xsi:type="dcterms:W3CDTF">2022-07-28T02:02:00Z</dcterms:modified>
</cp:coreProperties>
</file>